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54A5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254A59" w:rsidRDefault="00254A5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139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254A59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254A59">
      <w:pPr>
        <w:ind w:left="5669"/>
        <w:jc w:val="left"/>
        <w:rPr>
          <w:sz w:val="20"/>
        </w:rPr>
      </w:pPr>
      <w:r>
        <w:rPr>
          <w:sz w:val="20"/>
        </w:rPr>
        <w:t xml:space="preserve">przygotowany przez Sekretarz Gminy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254A59">
      <w:pPr>
        <w:jc w:val="center"/>
        <w:rPr>
          <w:b/>
          <w:caps/>
        </w:rPr>
      </w:pPr>
      <w:r>
        <w:rPr>
          <w:b/>
          <w:caps/>
        </w:rPr>
        <w:t>Uchwała Nr XIX/137/25</w:t>
      </w:r>
      <w:r>
        <w:rPr>
          <w:b/>
          <w:caps/>
        </w:rPr>
        <w:br/>
        <w:t>Rady Miejskiej w Gościnie</w:t>
      </w:r>
    </w:p>
    <w:p w:rsidR="00A77B3E" w:rsidRDefault="00254A59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254A59">
      <w:pPr>
        <w:keepNext/>
        <w:spacing w:after="480"/>
        <w:jc w:val="center"/>
      </w:pPr>
      <w:r>
        <w:rPr>
          <w:b/>
        </w:rPr>
        <w:t>w sprawie uchwalenia Programu współpracy Gminy Gościno</w:t>
      </w:r>
      <w:r>
        <w:rPr>
          <w:b/>
        </w:rPr>
        <w:br/>
        <w:t xml:space="preserve">z organizacjami pozarządowymi oraz </w:t>
      </w:r>
      <w:r>
        <w:rPr>
          <w:b/>
        </w:rPr>
        <w:t>podmiotami wymienionymi</w:t>
      </w:r>
      <w:r>
        <w:rPr>
          <w:b/>
        </w:rPr>
        <w:br/>
        <w:t>w art. 3 ust.3 ustawy z dnia 24 kwietnia 2003 r. o działalności pożytku publicznego i o wolontariacie na rok 2026</w:t>
      </w:r>
    </w:p>
    <w:p w:rsidR="00A77B3E" w:rsidRDefault="00254A59">
      <w:pPr>
        <w:keepLines/>
        <w:spacing w:before="120" w:after="120"/>
        <w:ind w:firstLine="227"/>
      </w:pPr>
      <w:r>
        <w:t>Na podstawie art.18 ust. 2 </w:t>
      </w:r>
      <w:proofErr w:type="spellStart"/>
      <w:r>
        <w:t>pkt</w:t>
      </w:r>
      <w:proofErr w:type="spellEnd"/>
      <w:r>
        <w:t> 15 ustawy z dnia 8 marca 1990 r. o samorządzie gminnym (Dz. U. z 2025 r. poz. 1153 </w:t>
      </w:r>
      <w:proofErr w:type="spellStart"/>
      <w:r>
        <w:t>t.j</w:t>
      </w:r>
      <w:proofErr w:type="spellEnd"/>
      <w:r>
        <w:t>.</w:t>
      </w:r>
      <w:r>
        <w:t>) oraz na podstawie art. 5a ustawy z dnia 24 kwietnia 2003 r. o działalności pożytku publicznego i o wolontariacie (Dz. U. z 2025 r. poz. 1338 </w:t>
      </w:r>
      <w:proofErr w:type="spellStart"/>
      <w:r>
        <w:t>t.j</w:t>
      </w:r>
      <w:proofErr w:type="spellEnd"/>
      <w:r>
        <w:t>.), Rada Miejska w Gościnie uchwala, co następuje: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Program Współpracy Gminy Gościno z organ</w:t>
      </w:r>
      <w:r>
        <w:t>izacjami pozarządowymi oraz podmiotami, o których mowa w art. 3 ust. 3 ustawy z dnia 24 kwietnia 2003 r. o działalności pożytku publicznego i o wolontariacie na rok 2026, stanowiący załącznik do niniejszej uchwały.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</w:t>
      </w:r>
      <w:r>
        <w:t>strzowi Gościna.</w:t>
      </w:r>
    </w:p>
    <w:p w:rsidR="00A77B3E" w:rsidRDefault="00254A59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podlega ogłoszeniu w Dzienniku Urzędowym Województwa Zachodniopomorskiego i wchodzi w życie z dniem 1 stycznia 2026 roku.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54A5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65C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5C87" w:rsidRDefault="00A65C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5C87" w:rsidRDefault="00254A5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A65C87">
      <w:pPr>
        <w:spacing w:before="120" w:after="120" w:line="360" w:lineRule="auto"/>
        <w:ind w:left="5718"/>
        <w:jc w:val="left"/>
      </w:pPr>
      <w:r>
        <w:lastRenderedPageBreak/>
        <w:fldChar w:fldCharType="begin"/>
      </w:r>
      <w:r>
        <w:fldChar w:fldCharType="end"/>
      </w:r>
      <w:r w:rsidR="00254A59">
        <w:t>Załącznik do uchwały Nr XIX/137/25</w:t>
      </w:r>
      <w:r w:rsidR="00254A59">
        <w:br/>
        <w:t>Rady Miejskiej w Gościnie</w:t>
      </w:r>
      <w:r w:rsidR="00254A59">
        <w:br/>
        <w:t>z dnia 28 listopada 2025 r.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Gmina </w:t>
      </w:r>
      <w:r>
        <w:t>Gościno, mając na uwadze dążenie do jak najszerszego zaspokajania potrzeb społeczności lokalnej, w miarę potrzeb i możliwości, będzie wykonywała w roku 2026 zadania publiczne z udziałem organizacji pozarządowych oraz podmiotów wymienionych w art. 3 ust. 3 </w:t>
      </w:r>
      <w:r>
        <w:t>ustawy o działalności pożytku publicznego i o wolontariacie.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2. </w:t>
      </w:r>
      <w:r>
        <w:t>Ilekroć w niniejszej uchwale jest mowa o:</w:t>
      </w:r>
    </w:p>
    <w:p w:rsidR="00A77B3E" w:rsidRDefault="00254A59">
      <w:pPr>
        <w:spacing w:before="120" w:after="120"/>
        <w:ind w:left="340" w:hanging="227"/>
      </w:pPr>
      <w:r>
        <w:t>1) </w:t>
      </w:r>
      <w:r>
        <w:t>gminie – rozumie się przez to Gminę Gościno,</w:t>
      </w:r>
    </w:p>
    <w:p w:rsidR="00A77B3E" w:rsidRDefault="00254A59">
      <w:pPr>
        <w:spacing w:before="120" w:after="120"/>
        <w:ind w:left="340" w:hanging="227"/>
      </w:pPr>
      <w:r>
        <w:t>2) </w:t>
      </w:r>
      <w:r>
        <w:t>organizacjach - rozumie się przez to organizacje pozarządowe oraz podmioty wymienione w art. 3 us</w:t>
      </w:r>
      <w:r>
        <w:t>t.3 ustawy o działalności pożytku publicznego i o wolontariacie,</w:t>
      </w:r>
    </w:p>
    <w:p w:rsidR="00A77B3E" w:rsidRDefault="00254A59">
      <w:pPr>
        <w:spacing w:before="120" w:after="120"/>
        <w:ind w:left="340" w:hanging="227"/>
      </w:pPr>
      <w:r>
        <w:t>3) </w:t>
      </w:r>
      <w:r>
        <w:t xml:space="preserve">Programie – rozumie się przez to Program współpracy - Gminy Gościno z organizacjami pozarządowymi oraz podmiotami wymienionymi w art. 3 ust.3 ustawy o działalności pożytku publicznego i o </w:t>
      </w:r>
      <w:r>
        <w:t>wolontariacie - na rok 2026.</w:t>
      </w:r>
    </w:p>
    <w:p w:rsidR="00A77B3E" w:rsidRDefault="00254A59">
      <w:pPr>
        <w:spacing w:before="120" w:after="120"/>
        <w:ind w:left="340" w:hanging="227"/>
      </w:pPr>
      <w:r>
        <w:t>4) </w:t>
      </w:r>
      <w:r>
        <w:t>ustawie - rozumie się przez to ustawę z dnia 24 kwietnia 2003 r. o działalności pożytku publicznego i o wolontariacie.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3. </w:t>
      </w:r>
      <w:r>
        <w:t>Celem głównym Programu jest współpraca z organizacjami zmierzająca do efektywnego wykorzystania akty</w:t>
      </w:r>
      <w:r>
        <w:t>wności społecznej w zakresie zaspokajania zbiorowych potrzeb mieszkańców Gminy oraz wzmocnienie rozwoju społeczeństwa obywatelskiego poprzez budowanie i umocnienie partnerstwa pomiędzy Gminą a organizacjami.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4. </w:t>
      </w:r>
      <w:r>
        <w:t>Cele szczegółowe Programu to:</w:t>
      </w:r>
    </w:p>
    <w:p w:rsidR="00A77B3E" w:rsidRDefault="00254A59">
      <w:pPr>
        <w:spacing w:before="120" w:after="120"/>
        <w:ind w:left="340" w:hanging="227"/>
      </w:pPr>
      <w:r>
        <w:t>1) </w:t>
      </w:r>
      <w:r>
        <w:t xml:space="preserve">poprawa </w:t>
      </w:r>
      <w:r>
        <w:t>jakości życia poprzez pełniejsze zaspokojenie potrzeb mieszkańców Gminy;</w:t>
      </w:r>
    </w:p>
    <w:p w:rsidR="00A77B3E" w:rsidRDefault="00254A59">
      <w:pPr>
        <w:spacing w:before="120" w:after="120"/>
        <w:ind w:left="340" w:hanging="227"/>
      </w:pPr>
      <w:r>
        <w:t>2) </w:t>
      </w:r>
      <w:r>
        <w:t>racjonalne wykorzystanie publicznych środków finansowych;</w:t>
      </w:r>
    </w:p>
    <w:p w:rsidR="00A77B3E" w:rsidRDefault="00254A59">
      <w:pPr>
        <w:spacing w:before="120" w:after="120"/>
        <w:ind w:left="340" w:hanging="227"/>
      </w:pPr>
      <w:r>
        <w:t>3) </w:t>
      </w:r>
      <w:r>
        <w:t>zapewnienie efektywnego wykonywania zadań publicznych poprzez włącznie do ich realizacji organizacji;</w:t>
      </w:r>
    </w:p>
    <w:p w:rsidR="00A77B3E" w:rsidRDefault="00254A59">
      <w:pPr>
        <w:spacing w:before="120" w:after="120"/>
        <w:ind w:left="340" w:hanging="227"/>
      </w:pPr>
      <w:r>
        <w:t>4) </w:t>
      </w:r>
      <w:r>
        <w:t>otwarcie na in</w:t>
      </w:r>
      <w:r>
        <w:t>nowacyjność oraz konkurencyjność poprzez umożliwienie organizacjom wystąpienia z ofertą realizacji konkretnych zadań publicznych;</w:t>
      </w:r>
    </w:p>
    <w:p w:rsidR="00A77B3E" w:rsidRDefault="00254A59">
      <w:pPr>
        <w:spacing w:before="120" w:after="120"/>
        <w:ind w:left="340" w:hanging="227"/>
      </w:pPr>
      <w:r>
        <w:t>5) </w:t>
      </w:r>
      <w:r>
        <w:t>powierzenie organizacjom realizacji zadań publicznych;</w:t>
      </w:r>
    </w:p>
    <w:p w:rsidR="00A77B3E" w:rsidRDefault="00254A59">
      <w:pPr>
        <w:spacing w:before="120" w:after="120"/>
        <w:ind w:left="340" w:hanging="227"/>
      </w:pPr>
      <w:r>
        <w:t>6) </w:t>
      </w:r>
      <w:r>
        <w:t xml:space="preserve">integracja organizacji lokalnych obejmujących zakresem działania </w:t>
      </w:r>
      <w:r>
        <w:t>sferę zadań publicznych;</w:t>
      </w:r>
    </w:p>
    <w:p w:rsidR="00A77B3E" w:rsidRDefault="00254A59">
      <w:pPr>
        <w:spacing w:before="120" w:after="120"/>
        <w:ind w:left="340" w:hanging="227"/>
      </w:pPr>
      <w:r>
        <w:t>7) </w:t>
      </w:r>
      <w:r>
        <w:t>promowanie i wzmacnianie postaw obywatelskich.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5. </w:t>
      </w:r>
      <w:r>
        <w:t>Współpraca Gminy z organizacjami zostanie oparta na zasadach:</w:t>
      </w:r>
    </w:p>
    <w:p w:rsidR="00A77B3E" w:rsidRDefault="00254A59">
      <w:pPr>
        <w:spacing w:before="120" w:after="120"/>
        <w:ind w:left="340" w:hanging="227"/>
      </w:pPr>
      <w:r>
        <w:t>1) </w:t>
      </w:r>
      <w:r>
        <w:t xml:space="preserve">pomocniczości - co oznacza, że Gmina powierza organizacjom realizację zadań własnych, a organizację zapewniają </w:t>
      </w:r>
      <w:r>
        <w:t>ich wykonanie w sposób ekonomiczny, profesjonalny i terminowy;</w:t>
      </w:r>
    </w:p>
    <w:p w:rsidR="00A77B3E" w:rsidRDefault="00254A59">
      <w:pPr>
        <w:spacing w:before="120" w:after="120"/>
        <w:ind w:left="340" w:hanging="227"/>
      </w:pPr>
      <w:r>
        <w:t>2) </w:t>
      </w:r>
      <w:r>
        <w:t>suwerenność stron - co oznacza, że stosunki pomiędzy Gminą a organizacjami kształtowane będą z poszanowaniem wzajemnej autonomii i niezależności w swojej działalności statutowej;</w:t>
      </w:r>
    </w:p>
    <w:p w:rsidR="00A77B3E" w:rsidRDefault="00254A59">
      <w:pPr>
        <w:spacing w:before="120" w:after="120"/>
        <w:ind w:left="340" w:hanging="227"/>
      </w:pPr>
      <w:r>
        <w:t>3) </w:t>
      </w:r>
      <w:r>
        <w:t>partners</w:t>
      </w:r>
      <w:r>
        <w:t>twa - co oznacza dobrowolną współpracę równorzędnych sobie podmiotów w rozwiązywaniu wspólnie zdefiniowanych problemów i osiąganiu razem wytyczonych celów;</w:t>
      </w:r>
    </w:p>
    <w:p w:rsidR="00A77B3E" w:rsidRDefault="00254A59">
      <w:pPr>
        <w:spacing w:before="120" w:after="120"/>
        <w:ind w:left="340" w:hanging="227"/>
      </w:pPr>
      <w:r>
        <w:t>4) </w:t>
      </w:r>
      <w:r>
        <w:t>efektywności - co oznacza wspólne dążenie gminy i organizacji do osiągnięcia możliwie najlepszych</w:t>
      </w:r>
      <w:r>
        <w:t xml:space="preserve"> efektów w realizacji zadań publicznych;</w:t>
      </w:r>
    </w:p>
    <w:p w:rsidR="00A77B3E" w:rsidRDefault="00254A59">
      <w:pPr>
        <w:spacing w:before="120" w:after="120"/>
        <w:ind w:left="340" w:hanging="227"/>
      </w:pPr>
      <w:r>
        <w:t>5) </w:t>
      </w:r>
      <w:r>
        <w:t>uczciwej konkurencji i jawności - co oznacza równe traktowanie wszystkich podmiotów ubiegających się o realizację zadania publicznego oraz obowiązek informowania organizacji o czynnościach podejmowanych przez Gmi</w:t>
      </w:r>
      <w:r>
        <w:t>nę w zakresie objętym Programem.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6. </w:t>
      </w:r>
      <w:r>
        <w:t>Przedmiotem współpracy Gminy z organizacjami pozarządowymi są:</w:t>
      </w:r>
    </w:p>
    <w:p w:rsidR="00A77B3E" w:rsidRDefault="00254A59">
      <w:pPr>
        <w:spacing w:before="120" w:after="120"/>
        <w:ind w:left="340" w:hanging="227"/>
      </w:pPr>
      <w:r>
        <w:t>1) </w:t>
      </w:r>
      <w:r>
        <w:t>ustawowe zadania własne Gminy;</w:t>
      </w:r>
    </w:p>
    <w:p w:rsidR="00A77B3E" w:rsidRDefault="00254A59">
      <w:pPr>
        <w:spacing w:before="120" w:after="120"/>
        <w:ind w:left="340" w:hanging="227"/>
      </w:pPr>
      <w:r>
        <w:lastRenderedPageBreak/>
        <w:t>2) </w:t>
      </w:r>
      <w:r>
        <w:t>zadania pożytku publicznego określone w art. 4 ustawy, należące do zadań Gminy;</w:t>
      </w:r>
    </w:p>
    <w:p w:rsidR="00A77B3E" w:rsidRDefault="00254A59">
      <w:pPr>
        <w:spacing w:before="120" w:after="120"/>
        <w:ind w:left="340" w:hanging="227"/>
      </w:pPr>
      <w:r>
        <w:t>3) </w:t>
      </w:r>
      <w:r>
        <w:t>określenie potrzeb społecznych i sp</w:t>
      </w:r>
      <w:r>
        <w:t>osobu ich zaspokajania.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7. </w:t>
      </w:r>
      <w:r>
        <w:t>Współpraca Gminy z organizacjami może być realizowana w szczególności w następujących formach:</w:t>
      </w:r>
    </w:p>
    <w:p w:rsidR="00A77B3E" w:rsidRDefault="00254A59">
      <w:pPr>
        <w:spacing w:before="120" w:after="120"/>
        <w:ind w:left="340" w:hanging="227"/>
      </w:pPr>
      <w:r>
        <w:t>1) </w:t>
      </w:r>
      <w:r>
        <w:t>powierzenie wykonania zadania publicznego wraz z udzieleniem dotacji na finansowanie jego realizacji;</w:t>
      </w:r>
    </w:p>
    <w:p w:rsidR="00A77B3E" w:rsidRDefault="00254A59">
      <w:pPr>
        <w:spacing w:before="120" w:after="120"/>
        <w:ind w:left="340" w:hanging="227"/>
      </w:pPr>
      <w:r>
        <w:t>2) </w:t>
      </w:r>
      <w:r>
        <w:t>wspieranie wykonania zad</w:t>
      </w:r>
      <w:r>
        <w:t>ania publicznego wraz z udzieleniem dotacji na finansowanie jego realizacji;</w:t>
      </w:r>
    </w:p>
    <w:p w:rsidR="00A77B3E" w:rsidRDefault="00254A59">
      <w:pPr>
        <w:spacing w:before="120" w:after="120"/>
        <w:ind w:left="340" w:hanging="227"/>
      </w:pPr>
      <w:r>
        <w:t>3) </w:t>
      </w:r>
      <w:r>
        <w:t>wzajemnego informowania się o planowanych kierunkach działalności i współdziałania w celu ich skutecznej realizacji;</w:t>
      </w:r>
    </w:p>
    <w:p w:rsidR="00A77B3E" w:rsidRDefault="00254A59">
      <w:pPr>
        <w:spacing w:before="120" w:after="120"/>
        <w:ind w:left="340" w:hanging="227"/>
      </w:pPr>
      <w:r>
        <w:t>4) </w:t>
      </w:r>
      <w:r>
        <w:t>konsultowania z organizacjami, odpowiednio do zakresu ic</w:t>
      </w:r>
      <w:r>
        <w:t>h działania, projektów aktów normatywnych w dziedzinach dotyczących podstawowej działalności statutowej tych organizacji;</w:t>
      </w:r>
    </w:p>
    <w:p w:rsidR="00A77B3E" w:rsidRDefault="00254A59">
      <w:pPr>
        <w:spacing w:before="120" w:after="120"/>
        <w:ind w:left="340" w:hanging="227"/>
      </w:pPr>
      <w:r>
        <w:t>5) </w:t>
      </w:r>
      <w:r>
        <w:t>tworzenie wspólnych zespołów o charakterze doradczym i konsultacyjnym;</w:t>
      </w:r>
    </w:p>
    <w:p w:rsidR="00A77B3E" w:rsidRDefault="00254A59">
      <w:pPr>
        <w:spacing w:before="120" w:after="120"/>
        <w:ind w:left="340" w:hanging="227"/>
      </w:pPr>
      <w:r>
        <w:t>6) </w:t>
      </w:r>
      <w:r>
        <w:t>koordynacji działań i realizacji wspólnych przedsięwzięć.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8. </w:t>
      </w:r>
      <w:r>
        <w:t>Jako priorytetowe zadania publiczne na rok 2026 określa się w szczególności zadania z zakresu:</w:t>
      </w:r>
    </w:p>
    <w:p w:rsidR="00A77B3E" w:rsidRDefault="00254A59">
      <w:pPr>
        <w:spacing w:before="120" w:after="120"/>
        <w:ind w:left="340" w:hanging="227"/>
      </w:pPr>
      <w:r>
        <w:t>1) </w:t>
      </w:r>
      <w:r>
        <w:t>pomocy rodzinom i osobom w trudnej sytuacji życiowej oraz wyrównywanie szans tych rodzin i osób;</w:t>
      </w:r>
    </w:p>
    <w:p w:rsidR="00A77B3E" w:rsidRDefault="00254A59">
      <w:pPr>
        <w:spacing w:before="120" w:after="120"/>
        <w:ind w:left="340" w:hanging="227"/>
      </w:pPr>
      <w:r>
        <w:t>2) </w:t>
      </w:r>
      <w:r>
        <w:t>działalności skierowanej do seniorów;</w:t>
      </w:r>
    </w:p>
    <w:p w:rsidR="00A77B3E" w:rsidRDefault="00254A59">
      <w:pPr>
        <w:spacing w:before="120" w:after="120"/>
        <w:ind w:left="340" w:hanging="227"/>
      </w:pPr>
      <w:r>
        <w:t>3) </w:t>
      </w:r>
      <w:r>
        <w:t>przeciwdziałania uzależnieniom i szeroko rozumianej edukacji w tym obszarze;</w:t>
      </w:r>
    </w:p>
    <w:p w:rsidR="00A77B3E" w:rsidRDefault="00254A59">
      <w:pPr>
        <w:spacing w:before="120" w:after="120"/>
        <w:ind w:left="340" w:hanging="227"/>
      </w:pPr>
      <w:r>
        <w:t>4) </w:t>
      </w:r>
      <w:r>
        <w:t>edukacji w zakresie zdrowia psychicznego w tym dzieci i młodzieży;</w:t>
      </w:r>
    </w:p>
    <w:p w:rsidR="00A77B3E" w:rsidRDefault="00254A59">
      <w:pPr>
        <w:spacing w:before="120" w:after="120"/>
        <w:ind w:left="340" w:hanging="227"/>
      </w:pPr>
      <w:r>
        <w:t>5) </w:t>
      </w:r>
      <w:r>
        <w:t>edukacji ekologicznej;</w:t>
      </w:r>
    </w:p>
    <w:p w:rsidR="00A77B3E" w:rsidRDefault="00254A59">
      <w:pPr>
        <w:spacing w:before="120" w:after="120"/>
        <w:ind w:left="340" w:hanging="227"/>
      </w:pPr>
      <w:r>
        <w:t>6) </w:t>
      </w:r>
      <w:r>
        <w:t>edukacji upowszechniającej zdrowy i aktywny tryb życia.</w:t>
      </w:r>
    </w:p>
    <w:p w:rsidR="00A77B3E" w:rsidRDefault="00254A59">
      <w:pPr>
        <w:keepLines/>
        <w:spacing w:before="120" w:after="120"/>
        <w:ind w:firstLine="340"/>
      </w:pPr>
      <w:r>
        <w:rPr>
          <w:b/>
        </w:rPr>
        <w:t>§ 9. </w:t>
      </w:r>
      <w:r>
        <w:t>Program będzie mógł</w:t>
      </w:r>
      <w:r>
        <w:t xml:space="preserve"> być realizowany w następujący sposób:</w:t>
      </w:r>
    </w:p>
    <w:p w:rsidR="00A77B3E" w:rsidRDefault="00254A59">
      <w:pPr>
        <w:spacing w:before="120" w:after="120"/>
        <w:ind w:left="340" w:hanging="227"/>
      </w:pPr>
      <w:r>
        <w:t>1) </w:t>
      </w:r>
      <w:r>
        <w:t>poprzez przeprowadzenie otwartych konkursów ofert;</w:t>
      </w:r>
    </w:p>
    <w:p w:rsidR="00A77B3E" w:rsidRDefault="00254A59">
      <w:pPr>
        <w:spacing w:before="120" w:after="120"/>
        <w:ind w:left="340" w:hanging="227"/>
      </w:pPr>
      <w:r>
        <w:t>2) </w:t>
      </w:r>
      <w:r>
        <w:t>poprzez zlecanie zadań publicznych z pominięciem otwartego konkursu - zgodnie z zasadami określonymi w art. 19a ustawy;</w:t>
      </w:r>
    </w:p>
    <w:p w:rsidR="00A77B3E" w:rsidRDefault="00254A59">
      <w:pPr>
        <w:spacing w:before="120" w:after="120"/>
        <w:ind w:left="340" w:hanging="227"/>
      </w:pPr>
      <w:r>
        <w:t>3) </w:t>
      </w:r>
      <w:r>
        <w:t>poprzez udzielania wsparcia merytoryc</w:t>
      </w:r>
      <w:r>
        <w:t>znego organizacjom;</w:t>
      </w:r>
    </w:p>
    <w:p w:rsidR="00A77B3E" w:rsidRDefault="00254A59">
      <w:pPr>
        <w:spacing w:before="120" w:after="120"/>
        <w:ind w:left="340" w:hanging="227"/>
      </w:pPr>
      <w:r>
        <w:t>4) </w:t>
      </w:r>
      <w:r>
        <w:t>poprzez korzystanie z bezpłatnego wsparcia/konsultacji ośrodka wsparcia ekonomii społecznej w dziedzinach dotyczących podmiotów ekonomii społecznej i współpracy organizacji z jednostkami samorządu terytorialnego;</w:t>
      </w:r>
    </w:p>
    <w:p w:rsidR="00A77B3E" w:rsidRDefault="00254A59">
      <w:pPr>
        <w:spacing w:before="120" w:after="120"/>
        <w:ind w:left="340" w:hanging="227"/>
      </w:pPr>
      <w:r>
        <w:t>5) </w:t>
      </w:r>
      <w:r>
        <w:t>poprzez stosowani</w:t>
      </w:r>
      <w:r>
        <w:t>e klauzul społecznych w zamówieniach publicznych.</w:t>
      </w:r>
    </w:p>
    <w:p w:rsidR="00A77B3E" w:rsidRDefault="00254A5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 xml:space="preserve">Na realizację Programu w 2026 r. w budżecie gminy zostaną przeznaczone środki w wysokości do kwoty </w:t>
      </w:r>
      <w:r>
        <w:rPr>
          <w:b/>
          <w:color w:val="000000"/>
          <w:u w:color="000000"/>
        </w:rPr>
        <w:t>60 000 zł.</w:t>
      </w:r>
    </w:p>
    <w:p w:rsidR="00A77B3E" w:rsidRDefault="00254A5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Sposób oceny realizacji Programu: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monitoring Programu polegający na zbieraniu </w:t>
      </w:r>
      <w:r>
        <w:rPr>
          <w:color w:val="000000"/>
          <w:u w:color="000000"/>
        </w:rPr>
        <w:t>informacji dotyczących sposobów jego realizacji;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bieżącym monitorowaniem realizacji Programu zajmują się odpowiednie komórki organizacyjne Urzędu oraz jednostki organizacyjne Gminy;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podstawie danych przedstawionych przez poszczególne komórki organ</w:t>
      </w:r>
      <w:r>
        <w:rPr>
          <w:color w:val="000000"/>
          <w:u w:color="000000"/>
        </w:rPr>
        <w:t>izacyjne Urzędu oraz jednostki organizacyjne Gminy sporządza się zbiorcze sprawozdanie z realizacji Programu;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 przedłoży Radzie sprawozdanie z realizacji Programu w terminie określonym ustawą.</w:t>
      </w:r>
    </w:p>
    <w:p w:rsidR="00A77B3E" w:rsidRDefault="00254A5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Miernikiem efektywności Programu w danym roku bę</w:t>
      </w:r>
      <w:r>
        <w:rPr>
          <w:color w:val="000000"/>
          <w:u w:color="000000"/>
        </w:rPr>
        <w:t>dą informacje dotyczące</w:t>
      </w:r>
      <w:r>
        <w:rPr>
          <w:color w:val="000000"/>
          <w:u w:color="000000"/>
        </w:rPr>
        <w:br/>
        <w:t>w szczególności: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organizacji podejmujących realizację zadań publicznych;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zadań publicznych, których realizację zlecono organizacjom;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liczba umów zawartych z organizacjami na realizację zadań publicznych w rama</w:t>
      </w:r>
      <w:r>
        <w:rPr>
          <w:color w:val="000000"/>
          <w:u w:color="000000"/>
        </w:rPr>
        <w:t>ch środków finansowych przekazanych przez Gminę;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wysokość środków finansowych Gminy przekazanych na realizację zadań publicznych przez organizacje;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liczba ofert złożonych w otwartych konkursach ofert;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liczba dotacji udzielonych w trybie art. 19a </w:t>
      </w:r>
      <w:r>
        <w:rPr>
          <w:color w:val="000000"/>
          <w:u w:color="000000"/>
        </w:rPr>
        <w:t>ustawy;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liczba skonsultowanych z organizacjami projektów aktów prawa miejscowego w dziedzinach dotyczących działalności statutowej tych organizacji, zgodnie z treścią odrębnej uchwały Rady.</w:t>
      </w:r>
    </w:p>
    <w:p w:rsidR="00A77B3E" w:rsidRDefault="00254A5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Niniejszy Program został przygotowany w następujący sposó</w:t>
      </w:r>
      <w:r>
        <w:rPr>
          <w:color w:val="000000"/>
          <w:u w:color="000000"/>
        </w:rPr>
        <w:t>b: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przygotowanie projektu Programu przez pracownika Urzędu Miejskiego w Gościnie;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przeprowadzenie konsultacji w sprawie Programu w trybie określonym w uchwale Nr XXVIII/184/13 Rady Miejskiej w Gościnie z dnia 21 marca 2013 roku w sprawie </w:t>
      </w:r>
      <w:r>
        <w:rPr>
          <w:color w:val="000000"/>
          <w:u w:color="000000"/>
        </w:rPr>
        <w:t>szczegółowego sposobu konsultowania z radami działalności pożytku publicznego lub organizacjami pozarządowymi                     i podmiotami wymienionymi w art. 3 ust. 3 ustawy o działalności pożytku publicznego i o wolontariacie projektów aktów prawa mi</w:t>
      </w:r>
      <w:r>
        <w:rPr>
          <w:color w:val="000000"/>
          <w:u w:color="000000"/>
        </w:rPr>
        <w:t>ejscowego w dziedzinach dotyczących działalności statutowej tych organizacji;</w:t>
      </w:r>
    </w:p>
    <w:p w:rsidR="00A77B3E" w:rsidRDefault="00254A5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przedłożenie Radzie Miejskiej w Gościnie przez Burmistrza Gościna projektu Programu w celu jego uchwalenia.</w:t>
      </w:r>
    </w:p>
    <w:p w:rsidR="00A77B3E" w:rsidRDefault="00254A5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Każdorazowo, w związku z ogłoszeniem otwartego konkursu of</w:t>
      </w:r>
      <w:r>
        <w:rPr>
          <w:color w:val="000000"/>
          <w:u w:color="000000"/>
        </w:rPr>
        <w:t>ert na wykonanie zadania publicznego wynikającego z programu, w celu opiniowania składanych ofert, Burmistrz powołuje, w drodze zarządzenia, komisję konkursową - zwaną dalej "komisją„.</w:t>
      </w:r>
    </w:p>
    <w:p w:rsidR="00A77B3E" w:rsidRDefault="00254A5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opiniuje złożone oferty i przedkłada Burmistrzowi protokół z</w:t>
      </w:r>
      <w:r>
        <w:rPr>
          <w:color w:val="000000"/>
          <w:u w:color="000000"/>
        </w:rPr>
        <w:t>awierający stanowisko komisji dotyczący złożonych ofert. Decyzje o zleceniu zadania podejmuje Burmistrz po zapoznaniu się z o pinią komisji.</w:t>
      </w:r>
    </w:p>
    <w:p w:rsidR="00A77B3E" w:rsidRDefault="00254A5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Pracami komisji kieruje Przewodniczący komisji wskazywany przez Burmistrza w zarządzeniu, o którym mowa w ust.1.</w:t>
      </w:r>
    </w:p>
    <w:p w:rsidR="00A77B3E" w:rsidRDefault="00254A5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podejmuje rozstrzygnięcia w głosowaniu jawnym, zwykłą większością głosów, w obecności co najmniej połowy jej składu. W przypadku równej liczby głosów decyduje głos Przewodniczącego komisji.</w:t>
      </w:r>
    </w:p>
    <w:p w:rsidR="00A77B3E" w:rsidRDefault="00254A5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</w:p>
    <w:p w:rsidR="00A77B3E" w:rsidRDefault="00254A5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Program realizowany będzie w okresie od 1 styc</w:t>
      </w:r>
      <w:r>
        <w:rPr>
          <w:color w:val="000000"/>
          <w:u w:color="000000"/>
        </w:rPr>
        <w:t>znia 2026 roku do 31 grudnia 2026 roku.</w:t>
      </w:r>
    </w:p>
    <w:p w:rsidR="00A77B3E" w:rsidRDefault="00254A59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ab/>
      </w:r>
    </w:p>
    <w:p w:rsidR="00A65C87" w:rsidRDefault="00A65C87">
      <w:pPr>
        <w:rPr>
          <w:szCs w:val="20"/>
        </w:rPr>
      </w:pPr>
    </w:p>
    <w:p w:rsidR="00A65C87" w:rsidRDefault="00254A5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65C87" w:rsidRDefault="00254A5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Art. 5a ustawy z dnia 24 kwietnia 2003 r. o działalności pożytku publicznego </w:t>
      </w:r>
      <w:r>
        <w:rPr>
          <w:szCs w:val="20"/>
        </w:rPr>
        <w:br/>
        <w:t>i o wolontariacie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 xml:space="preserve">. Dz. U. </w:t>
      </w:r>
      <w:r>
        <w:rPr>
          <w:szCs w:val="20"/>
        </w:rPr>
        <w:t>z 2025 r., poz. 1338) nakłada na Organ stanowiący jednostki samorządu terytorialnego uchwalenie rocznego programu współpracy z organizacjami pozarządowymi oraz podmiotami wymienionymi w </w:t>
      </w:r>
      <w:hyperlink r:id="rId8" w:tooltip="Link do https://sip.legalis.pl/document-view.seam?documentId=mfrxilrtg4ytgnjwgi3dmltqmfyc4nbygq4demzzgy&amp;refSource=hyp" w:history="1">
        <w:r>
          <w:rPr>
            <w:color w:val="0066CC"/>
            <w:szCs w:val="20"/>
            <w:u w:val="single" w:color="000000"/>
          </w:rPr>
          <w:t>art. 3 ust. 3</w:t>
        </w:r>
      </w:hyperlink>
      <w:r>
        <w:rPr>
          <w:color w:val="000000"/>
          <w:szCs w:val="20"/>
          <w:u w:color="000000"/>
        </w:rPr>
        <w:t>. Projekt uchwały w sprawie uchwalenia programu został poddany kon</w:t>
      </w:r>
      <w:r>
        <w:rPr>
          <w:color w:val="000000"/>
          <w:szCs w:val="20"/>
          <w:u w:color="000000"/>
        </w:rPr>
        <w:t>sultacjom  z organizacjami pozarządowymi oraz podmiotami wymienionymi w </w:t>
      </w:r>
      <w:hyperlink r:id="rId9" w:tooltip="Link do https://sip.legalis.pl/document-view.seam?documentId=mfrxilrtg4ytgnjwgi3dmltqmfyc4nbygq4demzzgy&amp;refSource=hyp" w:history="1">
        <w:r>
          <w:rPr>
            <w:color w:val="0066CC"/>
            <w:szCs w:val="20"/>
            <w:u w:val="single" w:color="000000"/>
          </w:rPr>
          <w:t>art. 3 ust. 3</w:t>
        </w:r>
      </w:hyperlink>
      <w:r>
        <w:rPr>
          <w:color w:val="000000"/>
          <w:szCs w:val="20"/>
          <w:u w:color="000000"/>
        </w:rPr>
        <w:t xml:space="preserve">. Roczny program współpracy jest uchwalany do dnia 30 listopada roku poprzedzającego okres obowiązywania programu. </w:t>
      </w:r>
    </w:p>
    <w:sectPr w:rsidR="00A65C87" w:rsidSect="00A65C87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C87" w:rsidRDefault="00A65C87" w:rsidP="00A65C87">
      <w:r>
        <w:separator/>
      </w:r>
    </w:p>
  </w:endnote>
  <w:endnote w:type="continuationSeparator" w:id="0">
    <w:p w:rsidR="00A65C87" w:rsidRDefault="00A65C87" w:rsidP="00A65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65C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5C87" w:rsidRDefault="00254A59">
          <w:pPr>
            <w:jc w:val="left"/>
            <w:rPr>
              <w:sz w:val="18"/>
            </w:rPr>
          </w:pPr>
          <w:r>
            <w:rPr>
              <w:sz w:val="18"/>
            </w:rPr>
            <w:t>Id: A3BE035D-AA3C-424A-BCC0-1A643C7E020E.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5C87" w:rsidRDefault="00254A5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65C8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A65C87">
            <w:rPr>
              <w:sz w:val="18"/>
            </w:rPr>
            <w:fldChar w:fldCharType="end"/>
          </w:r>
        </w:p>
      </w:tc>
    </w:tr>
  </w:tbl>
  <w:p w:rsidR="00A65C87" w:rsidRDefault="00A65C8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65C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5C87" w:rsidRDefault="00254A59">
          <w:pPr>
            <w:jc w:val="left"/>
            <w:rPr>
              <w:sz w:val="18"/>
            </w:rPr>
          </w:pPr>
          <w:r>
            <w:rPr>
              <w:sz w:val="18"/>
            </w:rPr>
            <w:t>Id: A3BE035D-AA3C-424A-BCC0-1A643C7E020E.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5C87" w:rsidRDefault="00254A5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65C8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 w:rsidR="00A65C87">
            <w:rPr>
              <w:sz w:val="18"/>
            </w:rPr>
            <w:fldChar w:fldCharType="end"/>
          </w:r>
        </w:p>
      </w:tc>
    </w:tr>
  </w:tbl>
  <w:p w:rsidR="00A65C87" w:rsidRDefault="00A65C87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65C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5C87" w:rsidRDefault="00254A59">
          <w:pPr>
            <w:jc w:val="left"/>
            <w:rPr>
              <w:sz w:val="18"/>
            </w:rPr>
          </w:pPr>
          <w:r>
            <w:rPr>
              <w:sz w:val="18"/>
            </w:rPr>
            <w:t>Id: A3BE035D-AA3C-424A-BCC0-1A643C7E020E.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65C87" w:rsidRDefault="00254A5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65C8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 w:rsidR="00A65C87">
            <w:rPr>
              <w:sz w:val="18"/>
            </w:rPr>
            <w:fldChar w:fldCharType="end"/>
          </w:r>
        </w:p>
      </w:tc>
    </w:tr>
  </w:tbl>
  <w:p w:rsidR="00A65C87" w:rsidRDefault="00A65C8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C87" w:rsidRDefault="00A65C87" w:rsidP="00A65C87">
      <w:r>
        <w:separator/>
      </w:r>
    </w:p>
  </w:footnote>
  <w:footnote w:type="continuationSeparator" w:id="0">
    <w:p w:rsidR="00A65C87" w:rsidRDefault="00A65C87" w:rsidP="00A65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54A59"/>
    <w:rsid w:val="00A65C87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5C8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65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zgy&amp;refSource=hyp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gnjwgi3dmltqmfyc4nbygq4demzzgy&amp;refSource=h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1335</Words>
  <Characters>9028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XIX/137/25 z dnia 28 listopada 2025 r.</dc:title>
  <dc:subject>w sprawie uchwalenia Programu współpracy Gminy Gościno
z organizacjami pozarządowymi oraz podmiotami wymienionymi
w art.^3^ust.3 ustawy z^dnia 24^kwietnia 2003^r. o^działalności pożytku publicznego i^o wolontariacie na rok 2026</dc:subject>
  <dc:creator>mtrzcinska</dc:creator>
  <cp:lastModifiedBy>mtrzcinska</cp:lastModifiedBy>
  <cp:revision>2</cp:revision>
  <dcterms:created xsi:type="dcterms:W3CDTF">2025-11-19T06:17:00Z</dcterms:created>
  <dcterms:modified xsi:type="dcterms:W3CDTF">2025-11-19T06:17:00Z</dcterms:modified>
  <cp:category>Akt prawny</cp:category>
</cp:coreProperties>
</file>