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sz w:val="20"/>
        </w:rPr>
      </w:pPr>
    </w:p>
    <w:p w:rsidR="00A77B3E" w:rsidRDefault="005D555F">
      <w:pPr>
        <w:jc w:val="center"/>
        <w:rPr>
          <w:b/>
          <w:caps/>
        </w:rPr>
      </w:pPr>
      <w:r>
        <w:rPr>
          <w:b/>
          <w:caps/>
        </w:rPr>
        <w:t>Uchwała Nr II/7/24</w:t>
      </w:r>
      <w:r>
        <w:rPr>
          <w:b/>
          <w:caps/>
        </w:rPr>
        <w:br/>
        <w:t>Rady Miejskiej w Gościnie</w:t>
      </w:r>
    </w:p>
    <w:p w:rsidR="00A77B3E" w:rsidRDefault="005D555F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A77B3E" w:rsidRDefault="005D555F">
      <w:pPr>
        <w:keepNext/>
        <w:spacing w:after="480"/>
        <w:jc w:val="center"/>
      </w:pPr>
      <w:r>
        <w:rPr>
          <w:b/>
        </w:rPr>
        <w:t>w sprawie ustalenia wysokości diet dla radnych oraz zwrotu kosztów podróży służbowych radnych</w:t>
      </w:r>
    </w:p>
    <w:p w:rsidR="00A77B3E" w:rsidRDefault="005D555F">
      <w:pPr>
        <w:keepLines/>
        <w:spacing w:before="120" w:after="120"/>
        <w:ind w:firstLine="227"/>
      </w:pPr>
      <w:r>
        <w:t>Na podstawie art. 25 ust. 4, 6 i 8 ustawy z dnia 8 marca 1990 r. o samorządzie gminnym (Dz. U. z 2024 r., poz. 609 </w:t>
      </w:r>
      <w:proofErr w:type="spellStart"/>
      <w:r>
        <w:t>t.j</w:t>
      </w:r>
      <w:proofErr w:type="spellEnd"/>
      <w:r>
        <w:t>.), § 3 </w:t>
      </w:r>
      <w:proofErr w:type="spellStart"/>
      <w:r>
        <w:t>pkt</w:t>
      </w:r>
      <w:proofErr w:type="spellEnd"/>
      <w:r>
        <w:t> 3 rozporządzenia Rady Ministrów z dnia 27 października 2021 r. w sprawie maksymalnej wysokości diet przysługujących radnemu gminy (Dz. U. z 2021 r., poz. 1974) Rada Miejska w Gościnie uchwala, co następuje: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b/>
        </w:rPr>
        <w:tab/>
      </w:r>
      <w:r>
        <w:rPr>
          <w:color w:val="000000"/>
          <w:u w:color="000000"/>
        </w:rPr>
        <w:t>1. Dla Przewodniczącego Rady Miejskiej w Gościnie ustala się zryczałtowaną diet</w:t>
      </w:r>
      <w:r w:rsidR="009610FB">
        <w:rPr>
          <w:color w:val="000000"/>
          <w:u w:color="000000"/>
        </w:rPr>
        <w:t xml:space="preserve">ę miesięczną w wysokości 2147,30 </w:t>
      </w:r>
      <w:r>
        <w:rPr>
          <w:color w:val="000000"/>
          <w:u w:color="000000"/>
        </w:rPr>
        <w:t>zł.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Dla Wiceprzewodniczących Rady Miejskiej w Gościnie ustala się zryczałtowaną dietę miesięczną w wysokości 1300,00 zł.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Dla Przewodniczących Komisji Rady Miejskiej w Gościnie ustala się zryczałtowaną dietę miesięczną w wysokości 1200,00 zł.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 w:rsidR="009610FB">
        <w:rPr>
          <w:color w:val="000000"/>
          <w:u w:color="000000"/>
        </w:rPr>
        <w:t xml:space="preserve">Dla </w:t>
      </w:r>
      <w:r>
        <w:rPr>
          <w:color w:val="000000"/>
          <w:u w:color="000000"/>
        </w:rPr>
        <w:t>pozostałych radnych ustala się zryczałtowaną dietę miesięczną</w:t>
      </w:r>
      <w:r>
        <w:rPr>
          <w:color w:val="000000"/>
          <w:u w:color="000000"/>
        </w:rPr>
        <w:br/>
        <w:t>w wysokości 1000,00 zł.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1. Zryczałtowane diety o których mowa w §1 ust. 1-4 przysługują za sprawowanie funkcji radnego w tym m.in. za uczestnictwo w Sesjach Rady Miejskiej w Gościnie oraz udział w pracach Komisji.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gdy radny pełni kilka funkcji nabywa prawo do jednej diety w wysokości najwyższej.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Diety opisane w § 1 ust. 1-4 przysługują za każdy rozpoczęty miesiąc kalendarzowy pełnienia funkcji, proporcjonalnie do czasu jej pełnienia.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Ustalone w § 1 ust. 1-4 zryczałtowane diety zmniejsza się o </w:t>
      </w:r>
      <w:r w:rsidR="00B92BEC">
        <w:rPr>
          <w:color w:val="000000"/>
          <w:u w:color="000000"/>
        </w:rPr>
        <w:t>10</w:t>
      </w:r>
      <w:r>
        <w:rPr>
          <w:color w:val="000000"/>
          <w:u w:color="000000"/>
        </w:rPr>
        <w:t>% za każdą nieobecność na Sesji i posiedzeniach Komisji Rady Miejskiej w Gościnie, w danym miesiącu, niezależnie czy obecność jest usprawiedliwiona czy nieusprawiedliwiona. Dieta radnego może być zmniejszona maksymalnie o </w:t>
      </w:r>
      <w:r w:rsidR="00B92BEC">
        <w:rPr>
          <w:color w:val="000000"/>
          <w:u w:color="000000"/>
        </w:rPr>
        <w:t>50</w:t>
      </w:r>
      <w:r>
        <w:rPr>
          <w:color w:val="000000"/>
          <w:u w:color="000000"/>
        </w:rPr>
        <w:t>% jej wysokości.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Radny zachowuje prawo do diety bez potrąceń w przypadku:</w:t>
      </w:r>
    </w:p>
    <w:p w:rsidR="00A77B3E" w:rsidRDefault="005D555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nieobecności z powodu wykonywania obowiązków zleconych przez Przewodniczącego Rady Miejskiej w Gościnie,</w:t>
      </w:r>
    </w:p>
    <w:p w:rsidR="00A77B3E" w:rsidRDefault="005D555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podróży służbowej z polecenia Przewodniczącego Rady Miejskiej w Gościnie.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Wypłata diet o których mowa w § 1 ust. 1-4 następuje na koniec każdego miesiąca.</w:t>
      </w:r>
      <w:r>
        <w:rPr>
          <w:b/>
          <w:color w:val="000000"/>
          <w:u w:color="000000"/>
        </w:rPr>
        <w:tab/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>Radny może odbywać podróż służbową środkami komunikacji publicznej zgodnie z Rozporządzeniem Ministra Pracy i Polityki Społecznej z dnia 29 stycznia 2013 roku w sprawie należności przysługujących pracownikowi zatrudnionemu w państwowej lub samorządowej jednostce sfery budżetowej z tytułu podróży służbowej (Dz. U. z 2023r., poz. 2190) lub samochodem osobowym nie będącym własnością gminy, wówczas zwrot kosztów przejazdu oblicza się według stawek za 1km przebiegu, w wysokości określonej w Rozporządzeniu Ministra Infrastruktury z dnia 25 marca 2002r. w sprawie warunków ustalania oraz sposobu dokonywania zwrotu kosztów używania do celów służbowych samochodów osobowych, motocykli i motorowerów, nie będących własnością pracodawcy (Dz. U. z 2002 r. nr 27, poz. 271 ze. zm.).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Termin i miejsce podróży służbowej radnego określa Przewodniczący Rady Miejskiej w Gościnie w poleceniu wyjazdu służbowego.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stosunku do Przewodniczącego Rady Miejskiej w Gościnie czynności o których mowa w § 3 ust. 2 określa najstarszy wiekiem Wiceprzewodniczący Rady Miejskiej w Gościnie, a w przypadku jego nieobecności kolejny najstarszy wiekiem Wiceprzewodniczący Rady Miejskiej w Gościnie.</w:t>
      </w:r>
    </w:p>
    <w:p w:rsidR="00D5106F" w:rsidRDefault="00D5106F">
      <w:pPr>
        <w:keepLines/>
        <w:spacing w:before="120" w:after="120"/>
        <w:ind w:firstLine="340"/>
        <w:rPr>
          <w:b/>
        </w:rPr>
      </w:pP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4.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Wykonanie uchwały powierza się Burmistrzowi Gościna.</w:t>
      </w:r>
    </w:p>
    <w:p w:rsidR="00A77B3E" w:rsidRDefault="005D555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Traci moc Uchwała Nr XXXVI/215/17 Rady Miejskiej w Gościnie z dnia 3 marca 2017 w sprawie ustalenia stawek zwrotu kosztów podróży służbowych radnych Rady Miejskiej w Gościnie, Uchwała Nr XXXII/301/21 Rady Miejskiej w Gościnie z dnia 21 </w:t>
      </w:r>
      <w:r w:rsidR="00D10D84">
        <w:rPr>
          <w:color w:val="000000"/>
          <w:u w:color="000000"/>
        </w:rPr>
        <w:t>grudnia</w:t>
      </w:r>
      <w:r>
        <w:rPr>
          <w:color w:val="000000"/>
          <w:u w:color="000000"/>
        </w:rPr>
        <w:t xml:space="preserve"> 2021 roku w sprawie ustalenia wysokości </w:t>
      </w:r>
      <w:r w:rsidR="00D10D84">
        <w:rPr>
          <w:color w:val="000000"/>
          <w:u w:color="000000"/>
        </w:rPr>
        <w:t>diet</w:t>
      </w:r>
      <w:r>
        <w:rPr>
          <w:color w:val="000000"/>
          <w:u w:color="000000"/>
        </w:rPr>
        <w:t xml:space="preserve"> dla ra</w:t>
      </w:r>
      <w:r w:rsidR="00D10D84">
        <w:rPr>
          <w:color w:val="000000"/>
          <w:u w:color="000000"/>
        </w:rPr>
        <w:t xml:space="preserve">dnych Rady Miejskiej w Gościnie oraz </w:t>
      </w:r>
      <w:r>
        <w:rPr>
          <w:color w:val="000000"/>
          <w:u w:color="000000"/>
        </w:rPr>
        <w:t xml:space="preserve"> Uchwała Nr XXXII/302/21 Rady Miejskiej w Gościnie z dnia 21 grudnia 2021 roku w sprawie ustalenia wysokości miesięcznej diety dla Przewodniczącego Rady Miejskiej w Gościnie. </w:t>
      </w:r>
    </w:p>
    <w:p w:rsidR="00A77B3E" w:rsidRDefault="005D555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b/>
          <w:color w:val="000000"/>
          <w:u w:color="000000"/>
        </w:rPr>
        <w:tab/>
      </w:r>
      <w:r>
        <w:rPr>
          <w:color w:val="000000"/>
          <w:u w:color="000000"/>
        </w:rPr>
        <w:t>Uchwała podlega ogłoszeniu w Dzienniku Urzędowym Województwa Zachodniopomorskiego i wchodzi w życie z dniem 1 lipca 2024 roku.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D555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2674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41" w:rsidRDefault="0072674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6741" w:rsidRDefault="005D555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83B0F" w:rsidRDefault="00A83B0F" w:rsidP="00A83B0F">
      <w:pPr>
        <w:rPr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b/>
          <w:szCs w:val="20"/>
        </w:rPr>
      </w:pPr>
    </w:p>
    <w:p w:rsidR="00A83B0F" w:rsidRDefault="00A83B0F" w:rsidP="00A83B0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A83B0F" w:rsidRDefault="00A83B0F" w:rsidP="00A83B0F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25 ust. 4 i 8 ustawy z dnia 8 marca 1990 r. o samorządzie gminnym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 xml:space="preserve">. Dz. U. z 2023 r., poz. 40 ze zm.)  na zasadach ustalonych przez rade gminy, radnemu przysługuje dieta oraz zwrot kosztów podróży służbowych. Zgodnie z art. 25 ust. 8 ustawy o samorządzie gminnym rada gminy przy ustaleniu wysokości diet radnych bierze pod uwagę funkcje pełnione przez radnego. Maksymalna wysokość diet radnych nie może przekroczyć w ciągu miesiąca łącznie 2,4 krotność kwoty bazowej określonej w ustawie budżetowej dla osób zajmujących kierownicze stanowiska państwowe. Zgodnie z §3 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3 rozporządzenia Rady Ministrów z dnia 27 października 2021 r. w sprawie maksymalnej wysokości diet przysługujących radnemu gminy (Dz. U. z 2021 r., poz. 1974) poniżej 15 tys. mieszkańców, miesięczna dieta radnego nie może przekroczyć 50% maksymalnej wysokości diety. Na dzień podejmowania niniejszej uchwały maksymalna wysokość diety - ustalana zgodnie   z Rozporządzeniem - wynosi 4.294,61 zł. W przedłożonym projekcie uchwały wysokość diet zróżnicowana jest ze względu na funkcje pełnione przez radnych.</w:t>
      </w:r>
    </w:p>
    <w:p w:rsidR="00A83B0F" w:rsidRDefault="00A83B0F" w:rsidP="00A83B0F">
      <w:pPr>
        <w:spacing w:before="120" w:after="120"/>
        <w:ind w:firstLine="227"/>
        <w:rPr>
          <w:szCs w:val="20"/>
        </w:rPr>
      </w:pPr>
      <w:r>
        <w:rPr>
          <w:szCs w:val="20"/>
        </w:rPr>
        <w:t>Dietę według obowiązujących przepisów należy rozumieć jako rekompensatę radnemu utraconego wynagrodzenia z powodu jego nieobecności w pracy, w czasie wypełnienia przez niego ustawowych obowiązków oraz pokrycie wydatków związanych z wykonywanym mandatem. Powołane przepisy mają bezpośredni związek z faktem, że sesje rady gminy i posiedzenia komisji odbywają się w czasie, gdy radni świadczą pracę na rzecz pracodawców albo prowadzą inną działalność zarobkową. Według obowiązujących przepisów dieta nie stanowi świadczenia pracowniczego.</w:t>
      </w:r>
    </w:p>
    <w:p w:rsidR="00A83B0F" w:rsidRDefault="00A83B0F" w:rsidP="00A83B0F">
      <w:pPr>
        <w:spacing w:before="120" w:after="120"/>
        <w:ind w:firstLine="227"/>
        <w:rPr>
          <w:szCs w:val="20"/>
        </w:rPr>
      </w:pPr>
      <w:r>
        <w:rPr>
          <w:szCs w:val="20"/>
        </w:rPr>
        <w:t>W przypadku diety wypłacanej w formie zryczałtowanej, płatnej w pewnych wyznaczonych okresach wymagane jest, aby ustalając tę formę diety, rada określiła, w sposób nie budzący wątpliwości, zasady potrącenia diet z tytułu nieobecności radnego na sesjach rady oraz na posiedzeniach komisji rady, co też w tej uchwale zostało zawarte.</w:t>
      </w:r>
    </w:p>
    <w:p w:rsidR="00A83B0F" w:rsidRDefault="00A83B0F" w:rsidP="00A83B0F">
      <w:pPr>
        <w:spacing w:before="120" w:after="120"/>
        <w:ind w:firstLine="227"/>
        <w:rPr>
          <w:szCs w:val="20"/>
        </w:rPr>
      </w:pPr>
      <w:r>
        <w:rPr>
          <w:szCs w:val="20"/>
        </w:rPr>
        <w:t>Ponadto Rada Miejska w Gościnie nowej kadencji postanowiła uporządkować - w jednej uchwale - zarówno kwestie dotyczące wysokości i formy diet radnych, zwrotu kosztów wyjazdów służbowych oraz wysokości diety przysługującej przewodniczącemu Rady.</w:t>
      </w:r>
    </w:p>
    <w:p w:rsidR="00A83B0F" w:rsidRDefault="00A83B0F" w:rsidP="00A83B0F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przedstawiony stan faktyczny i prawny podjęcie uchwały jest uzasadnione.</w:t>
      </w:r>
    </w:p>
    <w:p w:rsidR="00A77B3E" w:rsidRDefault="00A77B3E">
      <w:pPr>
        <w:keepNext/>
        <w:rPr>
          <w:color w:val="000000"/>
          <w:u w:color="000000"/>
        </w:rPr>
      </w:pPr>
    </w:p>
    <w:sectPr w:rsidR="00A77B3E" w:rsidSect="00726741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50A" w:rsidRDefault="005D550A" w:rsidP="00726741">
      <w:r>
        <w:separator/>
      </w:r>
    </w:p>
  </w:endnote>
  <w:endnote w:type="continuationSeparator" w:id="0">
    <w:p w:rsidR="005D550A" w:rsidRDefault="005D550A" w:rsidP="00726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50A" w:rsidRDefault="005D550A" w:rsidP="00726741">
      <w:r>
        <w:separator/>
      </w:r>
    </w:p>
  </w:footnote>
  <w:footnote w:type="continuationSeparator" w:id="0">
    <w:p w:rsidR="005D550A" w:rsidRDefault="005D550A" w:rsidP="007267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71C0"/>
    <w:rsid w:val="005D550A"/>
    <w:rsid w:val="005D555F"/>
    <w:rsid w:val="00726741"/>
    <w:rsid w:val="00960358"/>
    <w:rsid w:val="009610FB"/>
    <w:rsid w:val="00A1176E"/>
    <w:rsid w:val="00A77B3E"/>
    <w:rsid w:val="00A83B0F"/>
    <w:rsid w:val="00B92BEC"/>
    <w:rsid w:val="00C37B08"/>
    <w:rsid w:val="00CA2A55"/>
    <w:rsid w:val="00D10D84"/>
    <w:rsid w:val="00D5106F"/>
    <w:rsid w:val="00E4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674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1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106F"/>
    <w:rPr>
      <w:sz w:val="22"/>
      <w:szCs w:val="24"/>
    </w:rPr>
  </w:style>
  <w:style w:type="paragraph" w:styleId="Stopka">
    <w:name w:val="footer"/>
    <w:basedOn w:val="Normalny"/>
    <w:link w:val="StopkaZnak"/>
    <w:rsid w:val="00D51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106F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904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II/7/24 z dnia 23 maja 2024 r.</dc:title>
  <dc:subject>w sprawie ustalenia wysokości diet dla radnych oraz zwrotu kosztów podróży służbowych radnych</dc:subject>
  <dc:creator>mtrzcinska</dc:creator>
  <cp:lastModifiedBy>mtrzcinska</cp:lastModifiedBy>
  <cp:revision>4</cp:revision>
  <cp:lastPrinted>2024-05-20T12:49:00Z</cp:lastPrinted>
  <dcterms:created xsi:type="dcterms:W3CDTF">2024-05-20T12:49:00Z</dcterms:created>
  <dcterms:modified xsi:type="dcterms:W3CDTF">2024-05-22T05:14:00Z</dcterms:modified>
  <cp:category>Akt prawny</cp:category>
</cp:coreProperties>
</file>