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5E" w:rsidRDefault="00CD0B5E" w:rsidP="00CD0B5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CD0B5E" w:rsidRDefault="00CD0B5E" w:rsidP="00CD0B5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11</w:t>
      </w:r>
    </w:p>
    <w:p w:rsidR="00CD0B5E" w:rsidRDefault="00CD0B5E" w:rsidP="00CD0B5E">
      <w:pPr>
        <w:ind w:left="5669"/>
        <w:jc w:val="left"/>
        <w:rPr>
          <w:b/>
          <w:i/>
          <w:sz w:val="20"/>
          <w:u w:val="thick"/>
        </w:rPr>
      </w:pPr>
    </w:p>
    <w:p w:rsidR="00CD0B5E" w:rsidRDefault="00CD0B5E" w:rsidP="00CD0B5E">
      <w:pPr>
        <w:ind w:left="5669"/>
        <w:jc w:val="left"/>
        <w:rPr>
          <w:sz w:val="20"/>
        </w:rPr>
      </w:pPr>
      <w:r>
        <w:rPr>
          <w:sz w:val="20"/>
        </w:rPr>
        <w:t>z dnia  15 maja 2024 r.</w:t>
      </w:r>
    </w:p>
    <w:p w:rsidR="00CD0B5E" w:rsidRDefault="00CD0B5E" w:rsidP="00CD0B5E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</w:t>
      </w:r>
      <w:r w:rsidR="00A931CC">
        <w:rPr>
          <w:sz w:val="20"/>
        </w:rPr>
        <w:t xml:space="preserve">Skarbnik Gminy </w:t>
      </w:r>
      <w:r>
        <w:rPr>
          <w:sz w:val="20"/>
        </w:rPr>
        <w:t xml:space="preserve"> </w:t>
      </w:r>
    </w:p>
    <w:p w:rsidR="00A77B3E" w:rsidRDefault="00A77B3E">
      <w:pPr>
        <w:ind w:left="7370"/>
        <w:jc w:val="left"/>
        <w:rPr>
          <w:b/>
          <w:sz w:val="20"/>
        </w:rPr>
      </w:pPr>
    </w:p>
    <w:p w:rsidR="0096234D" w:rsidRDefault="0096234D">
      <w:pPr>
        <w:ind w:left="7370"/>
        <w:jc w:val="left"/>
      </w:pPr>
    </w:p>
    <w:p w:rsidR="0096234D" w:rsidRDefault="00E16746">
      <w:pPr>
        <w:jc w:val="center"/>
        <w:rPr>
          <w:sz w:val="30"/>
        </w:rPr>
      </w:pPr>
      <w:r>
        <w:rPr>
          <w:sz w:val="30"/>
        </w:rPr>
        <w:t>Uchwała Nr II/11/24</w:t>
      </w:r>
      <w:r>
        <w:rPr>
          <w:sz w:val="30"/>
        </w:rPr>
        <w:br/>
        <w:t>Rady Miejskiej w Gościnie</w:t>
      </w:r>
    </w:p>
    <w:p w:rsidR="0096234D" w:rsidRDefault="00E16746">
      <w:pPr>
        <w:spacing w:before="40" w:after="280"/>
        <w:jc w:val="center"/>
        <w:rPr>
          <w:sz w:val="30"/>
        </w:rPr>
      </w:pPr>
      <w:r>
        <w:rPr>
          <w:sz w:val="30"/>
        </w:rPr>
        <w:t>z dnia 23 maja 2024 r.</w:t>
      </w:r>
    </w:p>
    <w:p w:rsidR="0096234D" w:rsidRDefault="00E16746">
      <w:pPr>
        <w:keepNext/>
        <w:spacing w:after="480"/>
        <w:jc w:val="center"/>
        <w:rPr>
          <w:sz w:val="30"/>
        </w:rPr>
      </w:pPr>
      <w:r>
        <w:rPr>
          <w:sz w:val="30"/>
        </w:rPr>
        <w:t>w sprawie zmian w budżecie Gminy Gościno na rok 2024</w:t>
      </w:r>
    </w:p>
    <w:p w:rsidR="0096234D" w:rsidRDefault="00E16746">
      <w:pPr>
        <w:keepLines/>
        <w:spacing w:before="120" w:after="36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609 t. j.), art. 211, art. 212, art. 235 i art. 236 ustawy z dnia 27 sierpnia 2009 roku o finansach publicznych (Dz. U. z 2023 r. poz. 1270 t. j., poz. 1273, poz.497, poz. 1407, poz. 1641, poz. 1872, poz. 1693 z 2024 r. poz. 1429), po uzyskaniu opinii Komisji Rady Miejskiej i wysłuchaniu propozycji Burmistrza Gościna, Rada Miejska w Gościnie uchwala, co następuje:</w:t>
      </w:r>
    </w:p>
    <w:p w:rsidR="0096234D" w:rsidRDefault="00E16746">
      <w:pPr>
        <w:keepLines/>
        <w:spacing w:before="160" w:after="240"/>
        <w:ind w:firstLine="340"/>
      </w:pPr>
      <w:r>
        <w:rPr>
          <w:b/>
        </w:rPr>
        <w:t>§ 1. </w:t>
      </w:r>
      <w:r>
        <w:t>Dokonuje się zmian w dochodach budżetu gminy - zgodnie z załącznikiem Nr 1</w:t>
      </w:r>
      <w:r>
        <w:br/>
        <w:t>do niniejszej uchwały.</w:t>
      </w:r>
    </w:p>
    <w:p w:rsidR="0096234D" w:rsidRDefault="00E16746">
      <w:pPr>
        <w:keepLines/>
        <w:spacing w:before="160" w:after="240"/>
        <w:ind w:firstLine="340"/>
      </w:pPr>
      <w:r>
        <w:rPr>
          <w:b/>
        </w:rPr>
        <w:t>§ 2. </w:t>
      </w:r>
      <w:r>
        <w:t>Dokonuje się zmian w wydatkach budżetu gminy - zgodnie z załącznikiem Nr 2</w:t>
      </w:r>
      <w:r>
        <w:br/>
        <w:t>do niniejszej uchwały.</w:t>
      </w:r>
    </w:p>
    <w:p w:rsidR="0096234D" w:rsidRDefault="00E16746">
      <w:pPr>
        <w:keepLines/>
        <w:spacing w:before="160" w:after="240"/>
        <w:ind w:firstLine="340"/>
      </w:pPr>
      <w:r>
        <w:rPr>
          <w:b/>
        </w:rPr>
        <w:t>§ 3. </w:t>
      </w:r>
      <w:r>
        <w:t>Dokonuje się zmiany treści załącznika Nr 10 do uchwały w sprawie uchwalenia budżetu Gminy Gościno na rok 2024 - zgodnie z załącznikiem Nr 4 do niniejszej uchwały.</w:t>
      </w:r>
    </w:p>
    <w:p w:rsidR="0096234D" w:rsidRDefault="00E16746">
      <w:pPr>
        <w:keepLines/>
        <w:spacing w:before="160" w:after="240"/>
        <w:ind w:firstLine="340"/>
      </w:pPr>
      <w:r>
        <w:rPr>
          <w:b/>
        </w:rPr>
        <w:t>§ 4. </w:t>
      </w:r>
      <w:r>
        <w:t>Budżet gminy na rok 2024 po dokonanych zmianach zamyka się po stronie:</w:t>
      </w:r>
    </w:p>
    <w:p w:rsidR="0096234D" w:rsidRDefault="00E16746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 xml:space="preserve">1) dochodów                      </w:t>
      </w:r>
      <w:r>
        <w:rPr>
          <w:b/>
          <w:color w:val="000000"/>
          <w:u w:color="000000"/>
        </w:rPr>
        <w:t>44 617 026,95 zł z tego:</w:t>
      </w:r>
    </w:p>
    <w:p w:rsidR="0096234D" w:rsidRDefault="007610D3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E16746">
          <w:t>– </w:t>
        </w:r>
      </w:fldSimple>
      <w:r w:rsidR="00E16746">
        <w:rPr>
          <w:color w:val="000000"/>
          <w:u w:color="000000"/>
        </w:rPr>
        <w:t>dochody bieżące              36 242 598,22 zł</w:t>
      </w:r>
    </w:p>
    <w:p w:rsidR="0096234D" w:rsidRDefault="007610D3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E16746">
          <w:t>– </w:t>
        </w:r>
      </w:fldSimple>
      <w:r w:rsidR="00E16746">
        <w:rPr>
          <w:color w:val="000000"/>
          <w:u w:color="000000"/>
        </w:rPr>
        <w:t>dochody majątkowe          8 374 428,73 zł</w:t>
      </w:r>
    </w:p>
    <w:p w:rsidR="0096234D" w:rsidRDefault="00E16746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52 780 124,52 zł z tego:</w:t>
      </w:r>
    </w:p>
    <w:p w:rsidR="0096234D" w:rsidRDefault="007610D3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E16746">
          <w:t>– </w:t>
        </w:r>
      </w:fldSimple>
      <w:r w:rsidR="00E16746">
        <w:rPr>
          <w:color w:val="000000"/>
          <w:u w:color="000000"/>
        </w:rPr>
        <w:t>wydatki bieżące               36 822 916,66 zł</w:t>
      </w:r>
    </w:p>
    <w:p w:rsidR="0096234D" w:rsidRDefault="007610D3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E16746">
          <w:t>– </w:t>
        </w:r>
      </w:fldSimple>
      <w:r w:rsidR="00E16746">
        <w:rPr>
          <w:color w:val="000000"/>
          <w:u w:color="000000"/>
        </w:rPr>
        <w:t>wydatki majątkowe         15 957 204,86 zł</w:t>
      </w:r>
    </w:p>
    <w:p w:rsidR="0096234D" w:rsidRDefault="00E16746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  </w:t>
      </w:r>
      <w:r>
        <w:rPr>
          <w:b/>
          <w:color w:val="000000"/>
          <w:u w:color="000000"/>
        </w:rPr>
        <w:t xml:space="preserve">8 163 097,57 zł </w:t>
      </w:r>
    </w:p>
    <w:p w:rsidR="0096234D" w:rsidRDefault="00E16746">
      <w:pPr>
        <w:keepLines/>
        <w:spacing w:before="120" w:after="24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Zostanie pokryty przychodami pochodzącymi z:</w:t>
      </w:r>
    </w:p>
    <w:p w:rsidR="0096234D" w:rsidRDefault="007610D3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E16746">
          <w:t>– </w:t>
        </w:r>
      </w:fldSimple>
      <w:r w:rsidR="00E16746">
        <w:rPr>
          <w:color w:val="000000"/>
          <w:u w:color="000000"/>
        </w:rPr>
        <w:t>niewykorzystanych środków pieniężnych na rachunku bieżącym budżetu, wynikających z rozliczenia dochodów i wydatków nimi finansowanych związanych ze szczególnymi zasadami wykonania budżetu określonymi w odrębnych ustawach:  3.018.097,57 zł</w:t>
      </w:r>
    </w:p>
    <w:p w:rsidR="0096234D" w:rsidRDefault="007610D3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E16746">
          <w:t>– </w:t>
        </w:r>
      </w:fldSimple>
      <w:r w:rsidR="00E16746">
        <w:rPr>
          <w:color w:val="000000"/>
          <w:u w:color="000000"/>
        </w:rPr>
        <w:t>wolnych środków, o których mowa w art. 217 ust. 2 </w:t>
      </w:r>
      <w:proofErr w:type="spellStart"/>
      <w:r w:rsidR="00E16746">
        <w:rPr>
          <w:color w:val="000000"/>
          <w:u w:color="000000"/>
        </w:rPr>
        <w:t>pkt</w:t>
      </w:r>
      <w:proofErr w:type="spellEnd"/>
      <w:r w:rsidR="00E16746">
        <w:rPr>
          <w:color w:val="000000"/>
          <w:u w:color="000000"/>
        </w:rPr>
        <w:t> 6 ustawy:  2.545.000,00 zł</w:t>
      </w:r>
    </w:p>
    <w:p w:rsidR="0096234D" w:rsidRDefault="007610D3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E16746">
          <w:t>– </w:t>
        </w:r>
      </w:fldSimple>
      <w:r w:rsidR="00E16746">
        <w:rPr>
          <w:color w:val="000000"/>
          <w:u w:color="000000"/>
        </w:rPr>
        <w:t>z tytułu emisji papierów wartościowych, do kwoty:                          2.600.000,00 zł</w:t>
      </w:r>
    </w:p>
    <w:p w:rsidR="0096234D" w:rsidRDefault="00E16746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i rozchody budżetu – zgodnie z załącznikiem Nr 3 do niniejszej uchwały</w:t>
      </w:r>
    </w:p>
    <w:p w:rsidR="0096234D" w:rsidRDefault="00E16746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Gościna.</w:t>
      </w:r>
    </w:p>
    <w:p w:rsidR="0096234D" w:rsidRDefault="00E16746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ogłoszeniu w Dzienniku Urzędowym Województwa Zachodniopomorskiego oraz w Biuletynie Informacji Publicznej Urzędu Miejskiego w Gościnie.</w:t>
      </w:r>
    </w:p>
    <w:p w:rsidR="0096234D" w:rsidRDefault="00E16746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96234D" w:rsidRDefault="00E16746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96234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96234D" w:rsidRDefault="0096234D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96234D" w:rsidRDefault="0096234D">
            <w:pPr>
              <w:jc w:val="center"/>
              <w:rPr>
                <w:color w:val="000000"/>
                <w:u w:color="000000"/>
              </w:rPr>
            </w:pPr>
          </w:p>
          <w:p w:rsidR="0096234D" w:rsidRDefault="0096234D"/>
          <w:p w:rsidR="0096234D" w:rsidRDefault="00E16746">
            <w:pPr>
              <w:jc w:val="center"/>
            </w:pPr>
            <w:r>
              <w:t>Przewodniczący Rady Miejskiej</w:t>
            </w:r>
          </w:p>
          <w:p w:rsidR="0096234D" w:rsidRDefault="0096234D"/>
          <w:p w:rsidR="0096234D" w:rsidRDefault="00E16746">
            <w:pPr>
              <w:jc w:val="center"/>
            </w:pPr>
            <w:r>
              <w:t>Dariusz Bajko</w:t>
            </w:r>
          </w:p>
        </w:tc>
      </w:tr>
    </w:tbl>
    <w:p w:rsidR="0096234D" w:rsidRDefault="0096234D">
      <w:pPr>
        <w:rPr>
          <w:color w:val="000000"/>
          <w:u w:color="000000"/>
        </w:rPr>
        <w:sectPr w:rsidR="0096234D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6234D" w:rsidRDefault="00E16746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96234D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rPr>
          <w:color w:val="000000"/>
          <w:u w:color="000000"/>
        </w:rPr>
        <w:t xml:space="preserve"> Nr II/11/24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23 maja 2024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96234D" w:rsidRDefault="00E16746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96234D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rPr>
          <w:color w:val="000000"/>
          <w:u w:color="000000"/>
        </w:rPr>
        <w:t xml:space="preserve"> Nr II/11/24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23 maja 2024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96234D" w:rsidRDefault="00E16746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96234D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3 do uchwały</w:t>
      </w:r>
      <w:r>
        <w:rPr>
          <w:color w:val="000000"/>
          <w:u w:color="000000"/>
        </w:rPr>
        <w:t xml:space="preserve"> Nr II/11/24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23 maja 2024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96234D" w:rsidRDefault="00E16746">
      <w:pPr>
        <w:spacing w:before="4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4 do uchwały</w:t>
      </w:r>
      <w:r>
        <w:rPr>
          <w:color w:val="000000"/>
          <w:u w:color="000000"/>
        </w:rPr>
        <w:t xml:space="preserve"> Nr II/11/24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23 maja 2024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sectPr w:rsidR="0096234D" w:rsidSect="0096234D">
      <w:footerReference w:type="default" r:id="rId1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D6" w:rsidRDefault="000D72D6" w:rsidP="0096234D">
      <w:r>
        <w:separator/>
      </w:r>
    </w:p>
  </w:endnote>
  <w:endnote w:type="continuationSeparator" w:id="0">
    <w:p w:rsidR="000D72D6" w:rsidRDefault="000D72D6" w:rsidP="0096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96234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right"/>
            <w:rPr>
              <w:sz w:val="18"/>
            </w:rPr>
          </w:pPr>
        </w:p>
      </w:tc>
    </w:tr>
  </w:tbl>
  <w:p w:rsidR="0096234D" w:rsidRDefault="0096234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96234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right"/>
            <w:rPr>
              <w:sz w:val="18"/>
            </w:rPr>
          </w:pPr>
        </w:p>
      </w:tc>
    </w:tr>
  </w:tbl>
  <w:p w:rsidR="0096234D" w:rsidRDefault="0096234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96234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right"/>
            <w:rPr>
              <w:sz w:val="18"/>
            </w:rPr>
          </w:pPr>
        </w:p>
      </w:tc>
    </w:tr>
  </w:tbl>
  <w:p w:rsidR="0096234D" w:rsidRDefault="0096234D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96234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right"/>
            <w:rPr>
              <w:sz w:val="18"/>
            </w:rPr>
          </w:pPr>
        </w:p>
      </w:tc>
    </w:tr>
  </w:tbl>
  <w:p w:rsidR="0096234D" w:rsidRDefault="0096234D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96234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6234D" w:rsidRDefault="0096234D">
          <w:pPr>
            <w:jc w:val="right"/>
            <w:rPr>
              <w:sz w:val="18"/>
            </w:rPr>
          </w:pPr>
        </w:p>
      </w:tc>
    </w:tr>
  </w:tbl>
  <w:p w:rsidR="0096234D" w:rsidRDefault="0096234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D6" w:rsidRDefault="000D72D6" w:rsidP="0096234D">
      <w:r>
        <w:separator/>
      </w:r>
    </w:p>
  </w:footnote>
  <w:footnote w:type="continuationSeparator" w:id="0">
    <w:p w:rsidR="000D72D6" w:rsidRDefault="000D72D6" w:rsidP="00962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72D6"/>
    <w:rsid w:val="007610D3"/>
    <w:rsid w:val="0096234D"/>
    <w:rsid w:val="00A77B3E"/>
    <w:rsid w:val="00A931CC"/>
    <w:rsid w:val="00CA2A55"/>
    <w:rsid w:val="00CD0B5E"/>
    <w:rsid w:val="00E1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34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rzcinska\AppData\Local\Temp\Legislator\1FD70B21-C1E6-4E67-A913-79D1B679319A\Zalacznik1.pdf" TargetMode="External"/><Relationship Id="rId13" Type="http://schemas.openxmlformats.org/officeDocument/2006/relationships/hyperlink" Target="file:///C:\Users\mtrzcinska\AppData\Local\Temp\Legislator\1FD70B21-C1E6-4E67-A913-79D1B679319A\Zalacznik4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mtrzcinska\AppData\Local\Temp\Legislator\1FD70B21-C1E6-4E67-A913-79D1B679319A\Zalacznik3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mtrzcinska\AppData\Local\Temp\Legislator\1FD70B21-C1E6-4E67-A913-79D1B679319A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II/11/24 z dnia 23 maja 2024 r.</dc:title>
  <dc:subject>w sprawie zmian w^budżecie Gminy Gościno na rok 2024</dc:subject>
  <dc:creator>mtrzcinska</dc:creator>
  <cp:lastModifiedBy>mtrzcinska</cp:lastModifiedBy>
  <cp:revision>4</cp:revision>
  <cp:lastPrinted>2024-05-15T06:55:00Z</cp:lastPrinted>
  <dcterms:created xsi:type="dcterms:W3CDTF">2024-05-15T06:54:00Z</dcterms:created>
  <dcterms:modified xsi:type="dcterms:W3CDTF">2024-05-15T06:55:00Z</dcterms:modified>
  <cp:category>Akt prawny</cp:category>
</cp:coreProperties>
</file>