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BE14F8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BE14F8" w:rsidRDefault="00BE14F8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165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BE14F8">
      <w:pPr>
        <w:ind w:left="5669"/>
        <w:jc w:val="left"/>
        <w:rPr>
          <w:sz w:val="20"/>
        </w:rPr>
      </w:pPr>
      <w:r>
        <w:rPr>
          <w:sz w:val="20"/>
        </w:rPr>
        <w:t>z dnia  17 grudnia 2025 r.</w:t>
      </w:r>
    </w:p>
    <w:p w:rsidR="00A77B3E" w:rsidRDefault="00BE14F8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BE14F8">
      <w:pPr>
        <w:jc w:val="center"/>
        <w:rPr>
          <w:b/>
          <w:caps/>
        </w:rPr>
      </w:pPr>
      <w:r>
        <w:rPr>
          <w:b/>
          <w:caps/>
        </w:rPr>
        <w:t>Uchwała Nr XX/162/25</w:t>
      </w:r>
      <w:r>
        <w:rPr>
          <w:b/>
          <w:caps/>
        </w:rPr>
        <w:br/>
        <w:t>Rady Miejskiej w Gościnie</w:t>
      </w:r>
    </w:p>
    <w:p w:rsidR="00A77B3E" w:rsidRDefault="00BE14F8">
      <w:pPr>
        <w:spacing w:before="280" w:after="280"/>
        <w:jc w:val="center"/>
        <w:rPr>
          <w:b/>
          <w:caps/>
        </w:rPr>
      </w:pPr>
      <w:r>
        <w:t>z dnia 17 grudnia 2025 r.</w:t>
      </w:r>
    </w:p>
    <w:p w:rsidR="00A77B3E" w:rsidRDefault="00BE14F8">
      <w:pPr>
        <w:keepNext/>
        <w:spacing w:after="480"/>
        <w:jc w:val="center"/>
      </w:pPr>
      <w:r>
        <w:rPr>
          <w:b/>
        </w:rPr>
        <w:t xml:space="preserve">w sprawie zmiany Uchwały Nr XIX/144/25 Rady Miejskiej w Gościnie z dnia 28 listopada 2025 r. </w:t>
      </w:r>
      <w:r>
        <w:rPr>
          <w:b/>
        </w:rPr>
        <w:t>w sprawie  ustalenia regulaminu wynagradzania nauczycieli zatrudnionych  w placówkach oświatowych, dla których organem prowadzącym jest Gmina Gościno</w:t>
      </w:r>
    </w:p>
    <w:p w:rsidR="00A77B3E" w:rsidRDefault="00BE14F8">
      <w:pPr>
        <w:keepLines/>
        <w:spacing w:before="120" w:after="120"/>
        <w:ind w:firstLine="227"/>
      </w:pPr>
      <w:r>
        <w:t xml:space="preserve">Na podstawie art. 18 ust. 2 pkt. 15 Ustawy z dnia 8 marca 1990 r. o samorządzie gminnym (Dz. U. z 2025 r. </w:t>
      </w:r>
      <w:r>
        <w:t>poz. 1153 t.j.) oraz art. 30 ust. 6 i 6a, art. 49 ust. 2 w związku z art. 91d pkt. 1 Ustawy z dnia 26 stycznia 1982 r. Karta Nauczyciela (Dz. U. z 2024 r. poz. 986 t.j. z 2023r. poz. 1672, z 2024r. poz. 1871, z 2025r. poz. 620, poz. 1160, poz. 1188, poz. 1</w:t>
      </w:r>
      <w:r>
        <w:t>189) oraz Rozporządzenia Ministra Edukacji Narodowej i Sportu z dnia 31 stycznia 2005 r. w sprawie wysokości minimalnych stawek wynagrodzenia zasadniczego nauczycieli, ogólnych warunków przyznawania dodatków do wynagrodzenia zasadniczego oraz wynagradzania</w:t>
      </w:r>
      <w:r>
        <w:t xml:space="preserve"> za pracę w dniu wolnym od pracy (Dz. U. z 2024 r. poz. 755 t.j. z 2025r. poz. 344), po uzyskaniu opinii związków zawodowych zrzeszających nauczycieli, Rada Miejska w Gościnie uchwala, co następuje:</w:t>
      </w:r>
    </w:p>
    <w:p w:rsidR="00A77B3E" w:rsidRDefault="00BE14F8">
      <w:pPr>
        <w:keepLines/>
        <w:spacing w:before="120" w:after="120"/>
        <w:ind w:firstLine="340"/>
      </w:pPr>
      <w:r>
        <w:rPr>
          <w:b/>
        </w:rPr>
        <w:t>§ 1. </w:t>
      </w:r>
      <w:r>
        <w:t>W załączniku do uchwały Nr XIX/144/25 Rady Miejskiej</w:t>
      </w:r>
      <w:r>
        <w:t xml:space="preserve"> w Gościnie z dnia 28 listopada 2025 r. w sprawie ustalenia regulaminu wynagradzania nauczycieli zatrudnionych w placówkach oświatowych, dla których organem prowadzącym jest Gmina Gościno zmienia się:</w:t>
      </w:r>
    </w:p>
    <w:p w:rsidR="00A77B3E" w:rsidRDefault="00BE14F8">
      <w:pPr>
        <w:spacing w:before="120" w:after="120"/>
        <w:ind w:left="340" w:hanging="227"/>
      </w:pPr>
      <w:r>
        <w:t>1) </w:t>
      </w:r>
      <w:r>
        <w:t>§5 ust. 3, który otrzymuje nowe następujące brzmieni</w:t>
      </w:r>
      <w:r>
        <w:t>e: „Dodatek motywacyjny winien być zróżnicowany w zależności od spełnienia kryteriów, o których mowa w §4”.</w:t>
      </w:r>
    </w:p>
    <w:p w:rsidR="00A77B3E" w:rsidRDefault="00BE14F8">
      <w:pPr>
        <w:spacing w:before="120" w:after="120"/>
        <w:ind w:left="340" w:hanging="227"/>
      </w:pPr>
      <w:r>
        <w:t>2) </w:t>
      </w:r>
      <w:r>
        <w:t>§6 ust. 3, który otrzymuje nowe następujące brzmienie: „Przy ustalaniu wysokości dodatku funkcyjnego, o którym mowa w §6 ust. 1 należy uwzględnić</w:t>
      </w:r>
      <w:r>
        <w:t xml:space="preserve"> wielkość szkoły, jej strukturę organizacyjną, złożoność zadań wynikających z zajmowanego stanowiska, liczbę stanowisk kierowniczych w szkole, wyniki pracy szkoły oraz warunki geograficzne, w jakich szkoła funkcjonuje”.</w:t>
      </w:r>
    </w:p>
    <w:p w:rsidR="00A77B3E" w:rsidRDefault="00BE14F8">
      <w:pPr>
        <w:spacing w:before="120" w:after="120"/>
        <w:ind w:left="340" w:hanging="227"/>
      </w:pPr>
      <w:r>
        <w:t>3) </w:t>
      </w:r>
      <w:r>
        <w:t xml:space="preserve">§11 ust. 5, który otrzymuje nowe </w:t>
      </w:r>
      <w:r>
        <w:t>następujące brzmienie: „Nagrody ze specjalnego funduszu nagród przyznaje:</w:t>
      </w:r>
    </w:p>
    <w:p w:rsidR="00A77B3E" w:rsidRDefault="00BE14F8">
      <w:pPr>
        <w:spacing w:before="120" w:after="120"/>
        <w:ind w:left="340" w:hanging="227"/>
      </w:pPr>
      <w:r>
        <w:t>1) </w:t>
      </w:r>
      <w:r>
        <w:t>ze środków, o których mowa w §9. ust. 2 pkt. 1 – dyrektor,</w:t>
      </w:r>
    </w:p>
    <w:p w:rsidR="00A77B3E" w:rsidRDefault="00BE14F8">
      <w:pPr>
        <w:spacing w:before="120" w:after="120"/>
        <w:ind w:left="340" w:hanging="227"/>
      </w:pPr>
      <w:r>
        <w:t>2) </w:t>
      </w:r>
      <w:r>
        <w:t>ze środków, o których mowa w §9. ust. 2 pkt. 2 – Burmistrz”.</w:t>
      </w:r>
    </w:p>
    <w:p w:rsidR="00A77B3E" w:rsidRDefault="00BE14F8">
      <w:pPr>
        <w:spacing w:before="120" w:after="120"/>
        <w:ind w:left="340" w:hanging="227"/>
      </w:pPr>
      <w:r>
        <w:t>4) </w:t>
      </w:r>
      <w:r>
        <w:t>§12 ust. 2, który otrzymuje nowe następujące brzmieni</w:t>
      </w:r>
      <w:r>
        <w:t>e: „Wnioski o Nagrodę Burmistrza należy składać w Urzędzie Miejskim w Gościnie w następujących terminach:</w:t>
      </w:r>
    </w:p>
    <w:p w:rsidR="00A77B3E" w:rsidRDefault="00BE14F8">
      <w:pPr>
        <w:spacing w:before="120" w:after="120"/>
        <w:ind w:left="340" w:hanging="227"/>
      </w:pPr>
      <w:r>
        <w:t>1) </w:t>
      </w:r>
      <w:r>
        <w:t>z okazji Dnia Edukacji Narodowej do 25 września każdego roku,</w:t>
      </w:r>
    </w:p>
    <w:p w:rsidR="00A77B3E" w:rsidRDefault="00BE14F8">
      <w:pPr>
        <w:spacing w:before="120" w:after="120"/>
        <w:ind w:left="340" w:hanging="227"/>
      </w:pPr>
      <w:r>
        <w:t>2) </w:t>
      </w:r>
      <w:r>
        <w:t xml:space="preserve">z okazji innych ważnych wydarzeń o charakterze oświatowym – z miesięcznym </w:t>
      </w:r>
      <w:r>
        <w:t>wyprzedzeniem”.</w:t>
      </w:r>
    </w:p>
    <w:p w:rsidR="00A77B3E" w:rsidRDefault="00BE14F8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Gościna.</w:t>
      </w:r>
    </w:p>
    <w:p w:rsidR="00A77B3E" w:rsidRDefault="00BE14F8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podlega ogłoszeniu w Dzienniku Urzędowym Województwa Zachodniopomorskiego i wchodzi w życie po upływie 14 dni od dnia ogłoszenia.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BE14F8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1"/>
        <w:gridCol w:w="4877"/>
        <w:gridCol w:w="4878"/>
      </w:tblGrid>
      <w:tr w:rsidR="0015086D">
        <w:trPr>
          <w:gridBefore w:val="1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86D" w:rsidRDefault="0015086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86D" w:rsidRDefault="00BE14F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  <w:tr w:rsidR="00150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</w:tbl>
    <w:p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15086D" w:rsidRDefault="0015086D">
      <w:pPr>
        <w:rPr>
          <w:szCs w:val="20"/>
        </w:rPr>
      </w:pPr>
    </w:p>
    <w:p w:rsidR="0015086D" w:rsidRDefault="00BE14F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15086D" w:rsidRDefault="00BE14F8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Wprowadzenie zmiany do regulaminu wynagradzania nauczycieli jest niezbędne </w:t>
      </w:r>
      <w:r>
        <w:rPr>
          <w:szCs w:val="20"/>
        </w:rPr>
        <w:t>ze względu na konieczność usystematyzowania numeracji jednostek redakcyjnych tekstu regulaminu oraz podziału kompetencyjnego przyznawania nagród z ze specjalnego funduszu nagród, a także wyznaczenia terminów składania wniosków w przedmiocie przyznania nagr</w:t>
      </w:r>
      <w:r>
        <w:rPr>
          <w:szCs w:val="20"/>
        </w:rPr>
        <w:t>ód.</w:t>
      </w:r>
    </w:p>
    <w:p w:rsidR="0015086D" w:rsidRDefault="00BE14F8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</w:r>
    </w:p>
    <w:sectPr w:rsidR="0015086D" w:rsidSect="0015086D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86D" w:rsidRDefault="0015086D" w:rsidP="0015086D">
      <w:r>
        <w:separator/>
      </w:r>
    </w:p>
  </w:endnote>
  <w:endnote w:type="continuationSeparator" w:id="0">
    <w:p w:rsidR="0015086D" w:rsidRDefault="0015086D" w:rsidP="00150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15086D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5086D" w:rsidRDefault="00BE14F8">
          <w:pPr>
            <w:jc w:val="left"/>
            <w:rPr>
              <w:sz w:val="18"/>
            </w:rPr>
          </w:pPr>
          <w:r>
            <w:rPr>
              <w:sz w:val="18"/>
            </w:rPr>
            <w:t>Id: 3836865A-B53F-437B-AB4E-373083493A7D.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5086D" w:rsidRDefault="00BE14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5086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15086D">
            <w:rPr>
              <w:sz w:val="18"/>
            </w:rPr>
            <w:fldChar w:fldCharType="end"/>
          </w:r>
        </w:p>
      </w:tc>
    </w:tr>
  </w:tbl>
  <w:p w:rsidR="0015086D" w:rsidRDefault="0015086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15086D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5086D" w:rsidRDefault="00BE14F8">
          <w:pPr>
            <w:jc w:val="left"/>
            <w:rPr>
              <w:sz w:val="18"/>
            </w:rPr>
          </w:pPr>
          <w:r>
            <w:rPr>
              <w:sz w:val="18"/>
            </w:rPr>
            <w:t>Id: 3836865A-B53F-437B-AB4E-373083493A7D.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5086D" w:rsidRDefault="00BE14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5086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 w:rsidR="0015086D">
            <w:rPr>
              <w:sz w:val="18"/>
            </w:rPr>
            <w:fldChar w:fldCharType="end"/>
          </w:r>
        </w:p>
      </w:tc>
    </w:tr>
  </w:tbl>
  <w:p w:rsidR="0015086D" w:rsidRDefault="0015086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86D" w:rsidRDefault="0015086D" w:rsidP="0015086D">
      <w:r>
        <w:separator/>
      </w:r>
    </w:p>
  </w:footnote>
  <w:footnote w:type="continuationSeparator" w:id="0">
    <w:p w:rsidR="0015086D" w:rsidRDefault="0015086D" w:rsidP="00150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5086D"/>
    <w:rsid w:val="00A77B3E"/>
    <w:rsid w:val="00BE14F8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5086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472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XX/162/25 z dnia 17 grudnia 2025 r.</dc:title>
  <dc:subject>w sprawie zmiany Uchwały Nr XIX/144/25 Rady Miejskiej w^Gościnie z^dnia 28^listopada 2025^r. w^sprawie  ustalenia regulaminu wynagradzania nauczycieli zatrudnionych  w^placówkach oświatowych, dla których organem prowadzącym jest Gmina Gościno</dc:subject>
  <dc:creator>mtrzcinska</dc:creator>
  <cp:lastModifiedBy>mtrzcinska</cp:lastModifiedBy>
  <cp:revision>2</cp:revision>
  <cp:lastPrinted>2025-12-17T07:09:00Z</cp:lastPrinted>
  <dcterms:created xsi:type="dcterms:W3CDTF">2025-12-17T07:12:00Z</dcterms:created>
  <dcterms:modified xsi:type="dcterms:W3CDTF">2025-12-17T07:12:00Z</dcterms:modified>
  <cp:category>Akt prawny</cp:category>
</cp:coreProperties>
</file>