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C255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C255F" w:rsidRDefault="004C255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178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C255F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4C255F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C255F">
      <w:pPr>
        <w:jc w:val="center"/>
        <w:rPr>
          <w:b/>
          <w:caps/>
        </w:rPr>
      </w:pPr>
      <w:r>
        <w:rPr>
          <w:b/>
          <w:caps/>
        </w:rPr>
        <w:t>Uchwała nr XXII/174/26</w:t>
      </w:r>
      <w:r>
        <w:rPr>
          <w:b/>
          <w:caps/>
        </w:rPr>
        <w:br/>
        <w:t>Rady Miejskiej w Gościnie</w:t>
      </w:r>
    </w:p>
    <w:p w:rsidR="00A77B3E" w:rsidRDefault="004C255F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4C255F">
      <w:pPr>
        <w:keepNext/>
        <w:spacing w:after="480"/>
        <w:jc w:val="center"/>
      </w:pPr>
      <w:r>
        <w:rPr>
          <w:b/>
        </w:rPr>
        <w:t xml:space="preserve">w sprawie wyrażenia zgody na zbycie  nieruchomości gruntowej położonej w obrębie ewidencyjnym </w:t>
      </w:r>
      <w:r w:rsidR="00F649BA">
        <w:rPr>
          <w:b/>
        </w:rPr>
        <w:t>Ząbrowo</w:t>
      </w:r>
    </w:p>
    <w:p w:rsidR="00A77B3E" w:rsidRDefault="004C255F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a) ustawy z dnia 8 marca 1990 roku o samorządzie gminnym (Dz. U. z 2025 r., poz. 1153 </w:t>
      </w:r>
      <w:proofErr w:type="spellStart"/>
      <w:r>
        <w:t>t.j</w:t>
      </w:r>
      <w:proofErr w:type="spellEnd"/>
      <w:r>
        <w:t>., poz. 1436)  oraz art. 37 ust. 2 pkt.6 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Gościnie  uchwala co następuje:</w:t>
      </w:r>
    </w:p>
    <w:p w:rsidR="00A77B3E" w:rsidRDefault="004C25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zbycie w drodze </w:t>
      </w:r>
      <w:proofErr w:type="spellStart"/>
      <w:r>
        <w:t>bezprzetargowej</w:t>
      </w:r>
      <w:proofErr w:type="spellEnd"/>
      <w:r>
        <w:t xml:space="preserve"> części nieruchomości gruntowej niezabudowanej, stanowiącej własność Gminy Gościno, położonej w obrębie ewidencyjnym 0036,</w:t>
      </w:r>
      <w:r>
        <w:rPr>
          <w:b/>
          <w:color w:val="000000"/>
          <w:u w:color="000000"/>
        </w:rPr>
        <w:t>Ząbrowo,</w:t>
      </w:r>
      <w:r>
        <w:rPr>
          <w:color w:val="000000"/>
          <w:u w:color="000000"/>
        </w:rPr>
        <w:t xml:space="preserve"> oznaczonej działką gruntu o numerze geodezyjnym </w:t>
      </w:r>
      <w:r>
        <w:rPr>
          <w:b/>
          <w:color w:val="000000"/>
          <w:u w:color="000000"/>
        </w:rPr>
        <w:t xml:space="preserve">33 </w:t>
      </w:r>
      <w:r>
        <w:rPr>
          <w:color w:val="000000"/>
          <w:u w:color="000000"/>
        </w:rPr>
        <w:t xml:space="preserve">o powierzchni </w:t>
      </w:r>
      <w:r>
        <w:rPr>
          <w:b/>
          <w:color w:val="000000"/>
          <w:u w:color="000000"/>
        </w:rPr>
        <w:t>0,10 ha</w:t>
      </w:r>
      <w:r>
        <w:rPr>
          <w:color w:val="000000"/>
          <w:u w:color="000000"/>
        </w:rPr>
        <w:t xml:space="preserve"> na rzecz właściciela nieruchomości przyległej, oznaczonej działką numer 32 w celu poprawienia warunków zagospodarowania.</w:t>
      </w:r>
    </w:p>
    <w:p w:rsidR="00A77B3E" w:rsidRDefault="004C25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 Burmistrzowi Gościna.</w:t>
      </w:r>
    </w:p>
    <w:p w:rsidR="00A77B3E" w:rsidRDefault="004C255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C255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57404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04C" w:rsidRDefault="0057404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04C" w:rsidRDefault="004C255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57404C" w:rsidRDefault="0057404C">
      <w:pPr>
        <w:rPr>
          <w:szCs w:val="20"/>
        </w:rPr>
      </w:pPr>
    </w:p>
    <w:p w:rsidR="0057404C" w:rsidRDefault="004C255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7404C" w:rsidRDefault="004C255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Przedmiotem uchwały jest wyrażenie zgody na zbycie części nieruchomości niezabudowanej, oznaczonej działką numer  33 o powierzchni 0,10 ha położonej w Ząbrowie.  Z wnioskiem o jej nabycie wystąpił właściciel nieruchomości przyległej, oznaczonej  działką 32 w celu poprawy warunków zagospodarowania nieruchomości  gruntowej rolnej. której jest właścicielem . Działka numer 33 stanowi jedyny dojazd do działki rolnej numer 32, użytkowanej na cele rolne jako łąka. Zgodnie z art. 37 ust.2 pkt. 6 ustawy o gospodarce nieruchomościami, działka zostanie sprzedana w drodze </w:t>
      </w:r>
      <w:proofErr w:type="spellStart"/>
      <w:r>
        <w:rPr>
          <w:szCs w:val="20"/>
        </w:rPr>
        <w:t>bezprzetargowej</w:t>
      </w:r>
      <w:proofErr w:type="spellEnd"/>
      <w:r>
        <w:rPr>
          <w:szCs w:val="20"/>
        </w:rPr>
        <w:t xml:space="preserve"> dla właściciela nieruchomości przyległej, na poprawienie warunków jej  zagospodarowania z którą utworzą jedną nieruchomość. Na podstawie wizji lokalnej oraz analizy materiału dowodowego w niniejszej sprawie stwierdza się, że z uwagi na  kształt i położenie nie może być zagospodarowana jako odrębna nieruchomość, dlatego też zachodzą przesłanki do zbycia nieruchomości na rzecz wnioskodawcy w drodze </w:t>
      </w:r>
      <w:proofErr w:type="spellStart"/>
      <w:r>
        <w:rPr>
          <w:szCs w:val="20"/>
        </w:rPr>
        <w:t>bezprzetargowej</w:t>
      </w:r>
      <w:proofErr w:type="spellEnd"/>
      <w:r>
        <w:rPr>
          <w:szCs w:val="20"/>
        </w:rPr>
        <w:t xml:space="preserve">. Sprzedaż w drodze </w:t>
      </w:r>
      <w:proofErr w:type="spellStart"/>
      <w:r>
        <w:rPr>
          <w:szCs w:val="20"/>
        </w:rPr>
        <w:t>bezprzetargowej</w:t>
      </w:r>
      <w:proofErr w:type="spellEnd"/>
      <w:r>
        <w:rPr>
          <w:szCs w:val="20"/>
        </w:rPr>
        <w:t xml:space="preserve">  działki numer 33, podyktowane jest możliwością poprawienia warunków zagospodarowania nieruchomości przyległej, próba zagospodarowania tej działki jako odrębnej nieruchomości jest niemożliwa.   Z uwagi na powyższe okoliczności, podjęcie uchwały jest zasadne.</w:t>
      </w:r>
    </w:p>
    <w:sectPr w:rsidR="0057404C" w:rsidSect="0057404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04C" w:rsidRDefault="0057404C" w:rsidP="0057404C">
      <w:r>
        <w:separator/>
      </w:r>
    </w:p>
  </w:endnote>
  <w:endnote w:type="continuationSeparator" w:id="0">
    <w:p w:rsidR="0057404C" w:rsidRDefault="0057404C" w:rsidP="00574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7404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7404C" w:rsidRDefault="004C255F">
          <w:pPr>
            <w:jc w:val="left"/>
            <w:rPr>
              <w:sz w:val="18"/>
            </w:rPr>
          </w:pPr>
          <w:r>
            <w:rPr>
              <w:sz w:val="18"/>
            </w:rPr>
            <w:t>Id: 91C18112-4351-4560-9EA0-943EDD0B42A4.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7404C" w:rsidRDefault="004C25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26F0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26F03">
            <w:rPr>
              <w:sz w:val="18"/>
            </w:rPr>
            <w:fldChar w:fldCharType="separate"/>
          </w:r>
          <w:r w:rsidR="00F649BA">
            <w:rPr>
              <w:noProof/>
              <w:sz w:val="18"/>
            </w:rPr>
            <w:t>1</w:t>
          </w:r>
          <w:r w:rsidR="00E26F03">
            <w:rPr>
              <w:sz w:val="18"/>
            </w:rPr>
            <w:fldChar w:fldCharType="end"/>
          </w:r>
        </w:p>
      </w:tc>
    </w:tr>
  </w:tbl>
  <w:p w:rsidR="0057404C" w:rsidRDefault="0057404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7404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7404C" w:rsidRDefault="004C255F">
          <w:pPr>
            <w:jc w:val="left"/>
            <w:rPr>
              <w:sz w:val="18"/>
            </w:rPr>
          </w:pPr>
          <w:r>
            <w:rPr>
              <w:sz w:val="18"/>
            </w:rPr>
            <w:t>Id: 91C18112-4351-4560-9EA0-943EDD0B42A4.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7404C" w:rsidRDefault="004C25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26F0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26F03">
            <w:rPr>
              <w:sz w:val="18"/>
            </w:rPr>
            <w:fldChar w:fldCharType="separate"/>
          </w:r>
          <w:r w:rsidR="00F649BA">
            <w:rPr>
              <w:noProof/>
              <w:sz w:val="18"/>
            </w:rPr>
            <w:t>2</w:t>
          </w:r>
          <w:r w:rsidR="00E26F03">
            <w:rPr>
              <w:sz w:val="18"/>
            </w:rPr>
            <w:fldChar w:fldCharType="end"/>
          </w:r>
        </w:p>
      </w:tc>
    </w:tr>
  </w:tbl>
  <w:p w:rsidR="0057404C" w:rsidRDefault="0057404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04C" w:rsidRDefault="0057404C" w:rsidP="0057404C">
      <w:r>
        <w:separator/>
      </w:r>
    </w:p>
  </w:footnote>
  <w:footnote w:type="continuationSeparator" w:id="0">
    <w:p w:rsidR="0057404C" w:rsidRDefault="0057404C" w:rsidP="00574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C255F"/>
    <w:rsid w:val="0057404C"/>
    <w:rsid w:val="00A77B3E"/>
    <w:rsid w:val="00CA2A55"/>
    <w:rsid w:val="00E26F03"/>
    <w:rsid w:val="00F6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404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XXII/174/26 z dnia 26 lutego 2026 r.</dc:title>
  <dc:subject>w sprawie wyrażenia zgody na zbycie  nieruchomości gruntowej położonej w^obrębie ewidencyjnym Pławęcino</dc:subject>
  <dc:creator>mtrzcinska</dc:creator>
  <cp:lastModifiedBy>mtrzcinska</cp:lastModifiedBy>
  <cp:revision>3</cp:revision>
  <cp:lastPrinted>2026-02-18T11:50:00Z</cp:lastPrinted>
  <dcterms:created xsi:type="dcterms:W3CDTF">2026-02-18T11:44:00Z</dcterms:created>
  <dcterms:modified xsi:type="dcterms:W3CDTF">2026-02-18T11:50:00Z</dcterms:modified>
  <cp:category>Akt prawny</cp:category>
</cp:coreProperties>
</file>